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 w:line="249" w:lineRule="auto"/>
        <w:ind w:left="1729" w:right="1429" w:hanging="1"/>
        <w:jc w:val="center"/>
        <w:rPr>
          <w:sz w:val="44"/>
        </w:rPr>
      </w:pPr>
      <w:bookmarkStart w:id="0" w:name="_GoBack"/>
      <w:bookmarkEnd w:id="0"/>
      <w:r>
        <w:rPr>
          <w:sz w:val="44"/>
        </w:rPr>
        <w:t>天津理工大学中环信息学院2021</w:t>
      </w:r>
      <w:r>
        <w:rPr>
          <w:spacing w:val="-14"/>
          <w:sz w:val="44"/>
        </w:rPr>
        <w:t xml:space="preserve"> 年高职升本科招生章程</w:t>
      </w:r>
    </w:p>
    <w:p>
      <w:pPr>
        <w:pStyle w:val="2"/>
        <w:spacing w:before="3"/>
        <w:ind w:left="0"/>
        <w:jc w:val="left"/>
        <w:rPr>
          <w:sz w:val="60"/>
        </w:rPr>
      </w:pPr>
    </w:p>
    <w:p>
      <w:pPr>
        <w:pStyle w:val="2"/>
        <w:ind w:left="2377" w:right="2142"/>
        <w:jc w:val="center"/>
      </w:pPr>
      <w:r>
        <w:t>第一章 总 则</w:t>
      </w:r>
    </w:p>
    <w:p>
      <w:pPr>
        <w:pStyle w:val="2"/>
        <w:spacing w:before="4"/>
        <w:ind w:left="0"/>
        <w:jc w:val="left"/>
        <w:rPr>
          <w:sz w:val="28"/>
        </w:rPr>
      </w:pPr>
    </w:p>
    <w:p>
      <w:pPr>
        <w:pStyle w:val="2"/>
        <w:spacing w:line="328" w:lineRule="auto"/>
        <w:ind w:right="395" w:firstLine="640"/>
      </w:pPr>
      <w:r>
        <w:t>第一条 根据《中华人民共和国教育法》、《中华人</w:t>
      </w:r>
      <w:r>
        <w:rPr>
          <w:w w:val="95"/>
        </w:rPr>
        <w:t>民共和国高等教育法》等相关法律法规和天津市高招办</w:t>
      </w:r>
    </w:p>
    <w:p>
      <w:pPr>
        <w:pStyle w:val="2"/>
        <w:spacing w:line="328" w:lineRule="auto"/>
        <w:ind w:right="392"/>
      </w:pPr>
      <w:r>
        <w:rPr>
          <w:spacing w:val="4"/>
        </w:rPr>
        <w:t>《</w:t>
      </w:r>
      <w:r>
        <w:t>2021</w:t>
      </w:r>
      <w:r>
        <w:rPr>
          <w:spacing w:val="-2"/>
        </w:rPr>
        <w:t xml:space="preserve"> 年天津市高职升本科招生实施办法》，为了维护</w:t>
      </w:r>
      <w:r>
        <w:rPr>
          <w:spacing w:val="-5"/>
          <w:w w:val="95"/>
        </w:rPr>
        <w:t xml:space="preserve">学院和考生的合法权益，依法招生，结合学院招生工作实 </w:t>
      </w:r>
      <w:r>
        <w:rPr>
          <w:spacing w:val="-5"/>
        </w:rPr>
        <w:t>际，制定本章程。</w:t>
      </w:r>
    </w:p>
    <w:p>
      <w:pPr>
        <w:pStyle w:val="2"/>
        <w:spacing w:line="328" w:lineRule="auto"/>
        <w:ind w:right="402" w:firstLine="640"/>
      </w:pPr>
      <w:r>
        <w:t>第二条 本章程是社会了解学院有关招生政策、规定</w:t>
      </w:r>
      <w:r>
        <w:rPr>
          <w:spacing w:val="8"/>
          <w:w w:val="95"/>
        </w:rPr>
        <w:t xml:space="preserve">及相关信息的主要渠道，是学院开展招生咨询和录取工 </w:t>
      </w:r>
      <w:r>
        <w:rPr>
          <w:spacing w:val="8"/>
        </w:rPr>
        <w:t>作的主要依据。</w:t>
      </w:r>
    </w:p>
    <w:p>
      <w:pPr>
        <w:pStyle w:val="2"/>
        <w:spacing w:line="326" w:lineRule="auto"/>
        <w:ind w:right="400" w:firstLine="640"/>
      </w:pPr>
      <w:r>
        <w:t>第三条 本章程经学院招生委员会审查通过，报上级主管部门审核。</w:t>
      </w:r>
    </w:p>
    <w:p>
      <w:pPr>
        <w:pStyle w:val="2"/>
        <w:spacing w:before="1"/>
        <w:ind w:left="881"/>
      </w:pPr>
      <w:r>
        <w:t>第四条 学院概况</w:t>
      </w:r>
    </w:p>
    <w:p>
      <w:pPr>
        <w:pStyle w:val="2"/>
        <w:spacing w:before="4"/>
        <w:ind w:left="0"/>
        <w:jc w:val="left"/>
        <w:rPr>
          <w:sz w:val="28"/>
        </w:rPr>
      </w:pPr>
    </w:p>
    <w:p>
      <w:pPr>
        <w:pStyle w:val="2"/>
        <w:spacing w:before="1" w:line="328" w:lineRule="auto"/>
        <w:ind w:left="881" w:right="1986"/>
        <w:jc w:val="left"/>
      </w:pPr>
      <w:r>
        <w:t>一、学院名称：天津理工大学中环信息学院二、办学类型：独立学院</w:t>
      </w:r>
    </w:p>
    <w:p>
      <w:pPr>
        <w:pStyle w:val="2"/>
        <w:spacing w:line="328" w:lineRule="auto"/>
        <w:ind w:left="881" w:right="5021"/>
      </w:pPr>
      <w:r>
        <w:t>三、办学层次：本科四、学院代码： 13897 五、学院地址：</w:t>
      </w:r>
    </w:p>
    <w:p>
      <w:pPr>
        <w:pStyle w:val="2"/>
        <w:spacing w:line="328" w:lineRule="auto"/>
        <w:ind w:right="357" w:firstLine="640"/>
      </w:pPr>
      <w:r>
        <w:t>天津理工大学中环信息学院：天津市西青区杨柳青柳口路 99 号</w:t>
      </w:r>
    </w:p>
    <w:p>
      <w:pPr>
        <w:spacing w:after="0" w:line="328" w:lineRule="auto"/>
        <w:sectPr>
          <w:type w:val="continuous"/>
          <w:pgSz w:w="11920" w:h="16850"/>
          <w:pgMar w:top="1440" w:right="1680" w:bottom="280" w:left="1680" w:header="720" w:footer="720" w:gutter="0"/>
          <w:cols w:space="720" w:num="1"/>
        </w:sectPr>
      </w:pPr>
    </w:p>
    <w:p>
      <w:pPr>
        <w:pStyle w:val="2"/>
        <w:spacing w:before="28" w:line="326" w:lineRule="auto"/>
        <w:ind w:right="351" w:firstLine="640"/>
        <w:jc w:val="left"/>
      </w:pPr>
      <w:r>
        <w:t>天津理工大学中环信息学院海河园校区：天津海河教育园区文慧南路</w:t>
      </w:r>
    </w:p>
    <w:p>
      <w:pPr>
        <w:pStyle w:val="2"/>
        <w:spacing w:before="8"/>
        <w:ind w:left="881"/>
        <w:jc w:val="left"/>
      </w:pPr>
      <w:r>
        <w:t>六、学院基本概况:</w:t>
      </w:r>
    </w:p>
    <w:p>
      <w:pPr>
        <w:pStyle w:val="2"/>
        <w:spacing w:before="152" w:line="328" w:lineRule="auto"/>
        <w:ind w:right="351" w:firstLine="640"/>
      </w:pPr>
      <w:r>
        <w:rPr>
          <w:spacing w:val="14"/>
        </w:rPr>
        <w:t>天津理工大学中环信息学院是</w:t>
      </w:r>
      <w:r>
        <w:rPr>
          <w:spacing w:val="2"/>
        </w:rPr>
        <w:t>2005</w:t>
      </w:r>
      <w:r>
        <w:rPr>
          <w:spacing w:val="10"/>
        </w:rPr>
        <w:t>年经教育部批准设立，由天津理工大学和天津中环电子信息集团有限公司联合创办的全日制普通本科高等院校，坐落于天津市西青区杨柳青古镇。学院紧密依托天津理工大学优质教育教学资源和中环企业的雄厚实力，瞄准国家高等教育改革发展的方向与京津冀协同发展，以培养高素质应用型人才为己任，努力建设具有产教协同育人特色的应用</w:t>
      </w:r>
      <w:r>
        <w:rPr>
          <w:spacing w:val="12"/>
          <w:w w:val="95"/>
        </w:rPr>
        <w:t>型高校。</w:t>
      </w:r>
      <w:r>
        <w:rPr>
          <w:spacing w:val="3"/>
          <w:w w:val="95"/>
        </w:rPr>
        <w:t>2017</w:t>
      </w:r>
      <w:r>
        <w:rPr>
          <w:spacing w:val="10"/>
          <w:w w:val="95"/>
        </w:rPr>
        <w:t xml:space="preserve">年，学院被批准为天津市硕士学位授予单 </w:t>
      </w:r>
      <w:r>
        <w:rPr>
          <w:spacing w:val="10"/>
        </w:rPr>
        <w:t>位立项（培育）建设高校。</w:t>
      </w:r>
    </w:p>
    <w:p>
      <w:pPr>
        <w:pStyle w:val="2"/>
        <w:spacing w:line="328" w:lineRule="auto"/>
        <w:ind w:right="232" w:firstLine="640"/>
      </w:pPr>
      <w:r>
        <w:t>学院设置了自动化工程、机械工程、电子信息工程、</w:t>
      </w:r>
      <w:r>
        <w:rPr>
          <w:spacing w:val="9"/>
          <w:w w:val="95"/>
        </w:rPr>
        <w:t>计算机工程、经济与管理</w:t>
      </w:r>
      <w:r>
        <w:rPr>
          <w:spacing w:val="11"/>
          <w:w w:val="95"/>
        </w:rPr>
        <w:t>5</w:t>
      </w:r>
      <w:r>
        <w:rPr>
          <w:spacing w:val="8"/>
          <w:w w:val="95"/>
        </w:rPr>
        <w:t xml:space="preserve">个系。开设自动化、电气工程 </w:t>
      </w:r>
      <w:r>
        <w:t>及其自动化、电气工程与智能控制、智能电网信息工程、机械设计制造及其自动化、机械电子工程、材料成型及控制工程、机器人工程、电子信息科学与技术、电子信息工</w:t>
      </w:r>
      <w:r>
        <w:rPr>
          <w:spacing w:val="15"/>
        </w:rPr>
        <w:t>程、通信工程、物联网工程、测控技术与仪器、人工智</w:t>
      </w:r>
      <w:r>
        <w:t>能、计算机科学与技术、软件工程、网络工程、数字媒体技术、数据科学与大数据技术、工程管理、物流管理、财</w:t>
      </w:r>
      <w:r>
        <w:rPr>
          <w:spacing w:val="2"/>
        </w:rPr>
        <w:t>务管理、人力资源管理等</w:t>
      </w:r>
      <w:r>
        <w:t>27</w:t>
      </w:r>
      <w:r>
        <w:rPr>
          <w:spacing w:val="2"/>
        </w:rPr>
        <w:t>个本科专业</w:t>
      </w:r>
      <w:r>
        <w:t>（</w:t>
      </w:r>
      <w:r>
        <w:rPr>
          <w:spacing w:val="2"/>
        </w:rPr>
        <w:t>含方向</w:t>
      </w:r>
      <w:r>
        <w:rPr>
          <w:spacing w:val="4"/>
        </w:rPr>
        <w:t>），</w:t>
      </w:r>
      <w:r>
        <w:rPr>
          <w:spacing w:val="2"/>
        </w:rPr>
        <w:t>形成</w:t>
      </w:r>
      <w:r>
        <w:t>了以工为主，工、管、理多学科协调发展态势。目前，学</w:t>
      </w:r>
      <w:r>
        <w:rPr>
          <w:w w:val="95"/>
        </w:rPr>
        <w:t>院具有副高级以上专业技术职务的专任教师占教师总数的</w:t>
      </w:r>
    </w:p>
    <w:p>
      <w:pPr>
        <w:pStyle w:val="2"/>
        <w:spacing w:line="398" w:lineRule="exact"/>
      </w:pPr>
      <w:r>
        <w:rPr>
          <w:spacing w:val="-1"/>
        </w:rPr>
        <w:t>49.6</w:t>
      </w:r>
      <w:r>
        <w:rPr>
          <w:spacing w:val="-160"/>
        </w:rPr>
        <w:t xml:space="preserve"> </w:t>
      </w:r>
      <w:r>
        <w:rPr>
          <w:spacing w:val="6"/>
          <w:w w:val="99"/>
        </w:rPr>
        <w:drawing>
          <wp:inline distT="0" distB="0" distL="0" distR="0">
            <wp:extent cx="85725" cy="155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85725" cy="155575"/>
                    </a:xfrm>
                    <a:prstGeom prst="rect">
                      <a:avLst/>
                    </a:prstGeom>
                  </pic:spPr>
                </pic:pic>
              </a:graphicData>
            </a:graphic>
          </wp:inline>
        </w:drawing>
      </w:r>
      <w:r>
        <w:rPr>
          <w:spacing w:val="-3"/>
          <w:w w:val="95"/>
        </w:rPr>
        <w:t>，现</w:t>
      </w:r>
      <w:r>
        <w:rPr>
          <w:spacing w:val="-1"/>
          <w:w w:val="95"/>
        </w:rPr>
        <w:t>有</w:t>
      </w:r>
      <w:r>
        <w:rPr>
          <w:spacing w:val="-3"/>
          <w:w w:val="95"/>
        </w:rPr>
        <w:t>在校学生（</w:t>
      </w:r>
      <w:r>
        <w:rPr>
          <w:spacing w:val="-1"/>
          <w:w w:val="95"/>
        </w:rPr>
        <w:t>含</w:t>
      </w:r>
      <w:r>
        <w:rPr>
          <w:spacing w:val="-3"/>
          <w:w w:val="95"/>
        </w:rPr>
        <w:t>高职升本科、</w:t>
      </w:r>
      <w:r>
        <w:rPr>
          <w:spacing w:val="-1"/>
          <w:w w:val="95"/>
        </w:rPr>
        <w:t>中</w:t>
      </w:r>
      <w:r>
        <w:rPr>
          <w:spacing w:val="-3"/>
          <w:w w:val="95"/>
        </w:rPr>
        <w:t>职升本科</w:t>
      </w:r>
      <w:r>
        <w:rPr>
          <w:spacing w:val="-1"/>
          <w:w w:val="95"/>
        </w:rPr>
        <w:t>）8000</w:t>
      </w:r>
    </w:p>
    <w:p>
      <w:pPr>
        <w:spacing w:after="0" w:line="398" w:lineRule="exact"/>
        <w:sectPr>
          <w:pgSz w:w="11920" w:h="16850"/>
          <w:pgMar w:top="1540" w:right="1680" w:bottom="280" w:left="1680" w:header="720" w:footer="720" w:gutter="0"/>
          <w:cols w:space="720" w:num="1"/>
        </w:sectPr>
      </w:pPr>
    </w:p>
    <w:p>
      <w:pPr>
        <w:pStyle w:val="2"/>
        <w:spacing w:before="28"/>
        <w:jc w:val="left"/>
      </w:pPr>
      <w:r>
        <w:t>余人。</w:t>
      </w:r>
    </w:p>
    <w:p>
      <w:pPr>
        <w:pStyle w:val="2"/>
        <w:spacing w:before="178" w:line="328" w:lineRule="auto"/>
        <w:ind w:right="356" w:firstLine="640"/>
      </w:pPr>
      <w:r>
        <w:rPr>
          <w:spacing w:val="9"/>
        </w:rPr>
        <w:t>物流管理、财务管理专业在天津理工大学中环信息</w:t>
      </w:r>
      <w:r>
        <w:rPr>
          <w:spacing w:val="10"/>
        </w:rPr>
        <w:t>学院就读。机械设计制造及其自动化专业在天津理工大</w:t>
      </w:r>
      <w:r>
        <w:rPr>
          <w:spacing w:val="24"/>
          <w:w w:val="95"/>
        </w:rPr>
        <w:t xml:space="preserve">学中环信息学院海河园校区就读。如就读地址发生调 </w:t>
      </w:r>
      <w:r>
        <w:rPr>
          <w:spacing w:val="24"/>
        </w:rPr>
        <w:t>整，学院将另行公布，以录取通知书为准。</w:t>
      </w:r>
    </w:p>
    <w:p>
      <w:pPr>
        <w:pStyle w:val="2"/>
        <w:ind w:left="0"/>
        <w:jc w:val="left"/>
      </w:pPr>
    </w:p>
    <w:p>
      <w:pPr>
        <w:pStyle w:val="2"/>
        <w:spacing w:before="2"/>
        <w:ind w:left="0"/>
        <w:jc w:val="left"/>
        <w:rPr>
          <w:sz w:val="28"/>
        </w:rPr>
      </w:pPr>
    </w:p>
    <w:p>
      <w:pPr>
        <w:pStyle w:val="2"/>
        <w:ind w:left="2377" w:right="2142"/>
        <w:jc w:val="center"/>
      </w:pPr>
      <w:r>
        <w:t>第二章 招生机构</w:t>
      </w:r>
    </w:p>
    <w:p>
      <w:pPr>
        <w:pStyle w:val="2"/>
        <w:spacing w:before="4"/>
        <w:ind w:left="0"/>
        <w:jc w:val="left"/>
        <w:rPr>
          <w:sz w:val="28"/>
        </w:rPr>
      </w:pPr>
    </w:p>
    <w:p>
      <w:pPr>
        <w:pStyle w:val="2"/>
        <w:spacing w:line="328" w:lineRule="auto"/>
        <w:ind w:right="235" w:firstLine="640"/>
      </w:pPr>
      <w:r>
        <w:t>第五条 学院成立招生委员会，全面负责学院招生工作，制定招生政策、招生计划，决定有关招生的重大事宜。招生委员会下设招生办公室，是学院组织和实施招生工作的常设机构，负责招生的日常工作。</w:t>
      </w:r>
    </w:p>
    <w:p>
      <w:pPr>
        <w:pStyle w:val="2"/>
        <w:spacing w:line="328" w:lineRule="auto"/>
        <w:ind w:right="400" w:firstLine="640"/>
      </w:pPr>
      <w:r>
        <w:t>第六条 学院招生工作实施全程监督，设立招生监督举报电话，全面接受考生和社会的监督。</w:t>
      </w:r>
    </w:p>
    <w:p>
      <w:pPr>
        <w:pStyle w:val="2"/>
        <w:ind w:left="0"/>
        <w:jc w:val="left"/>
      </w:pPr>
    </w:p>
    <w:p>
      <w:pPr>
        <w:pStyle w:val="2"/>
        <w:spacing w:before="4"/>
        <w:ind w:left="0"/>
        <w:jc w:val="left"/>
        <w:rPr>
          <w:sz w:val="28"/>
        </w:rPr>
      </w:pPr>
    </w:p>
    <w:p>
      <w:pPr>
        <w:pStyle w:val="2"/>
        <w:ind w:left="2378" w:right="2142"/>
        <w:jc w:val="center"/>
      </w:pPr>
      <w:r>
        <w:t>第三章 招生计划及收费标准</w:t>
      </w:r>
    </w:p>
    <w:p>
      <w:pPr>
        <w:pStyle w:val="2"/>
        <w:spacing w:before="7"/>
        <w:ind w:left="0"/>
        <w:jc w:val="left"/>
        <w:rPr>
          <w:sz w:val="28"/>
        </w:rPr>
      </w:pPr>
    </w:p>
    <w:p>
      <w:pPr>
        <w:pStyle w:val="2"/>
        <w:spacing w:line="328" w:lineRule="auto"/>
        <w:ind w:right="228" w:firstLine="640"/>
      </w:pPr>
      <w:r>
        <w:t>第七条 学院根据发展规划、办学条件、学科发展、生源状况和社会需求，设置天津市高职升本科招生专业、制订计划，并向社会公布。学院招生专业为物流管理、财</w:t>
      </w:r>
      <w:r>
        <w:rPr>
          <w:w w:val="95"/>
        </w:rPr>
        <w:t>务管理专业、机械设计制造及其自动化专业，具体计划详见</w:t>
      </w:r>
    </w:p>
    <w:p>
      <w:pPr>
        <w:pStyle w:val="2"/>
        <w:spacing w:line="326" w:lineRule="auto"/>
        <w:ind w:right="206"/>
      </w:pPr>
      <w:r>
        <w:rPr>
          <w:w w:val="95"/>
        </w:rPr>
        <w:t>《2021</w:t>
      </w:r>
      <w:r>
        <w:rPr>
          <w:spacing w:val="-17"/>
          <w:w w:val="95"/>
        </w:rPr>
        <w:t xml:space="preserve"> 年天津市高职升本科招生计划》，或登录天津招考资讯</w:t>
      </w:r>
      <w:r>
        <w:rPr>
          <w:spacing w:val="-29"/>
        </w:rPr>
        <w:t>网</w:t>
      </w:r>
      <w:r>
        <w:fldChar w:fldCharType="begin"/>
      </w:r>
      <w:r>
        <w:instrText xml:space="preserve"> HYPERLINK "http://www.zhaokao.net/" \h </w:instrText>
      </w:r>
      <w:r>
        <w:fldChar w:fldCharType="separate"/>
      </w:r>
      <w:r>
        <w:t>（www.zhaokao.net</w:t>
      </w:r>
      <w:r>
        <w:fldChar w:fldCharType="end"/>
      </w:r>
      <w:r>
        <w:t>）</w:t>
      </w:r>
      <w:r>
        <w:rPr>
          <w:spacing w:val="-5"/>
        </w:rPr>
        <w:t xml:space="preserve"> 和学院网站。</w:t>
      </w:r>
    </w:p>
    <w:p>
      <w:pPr>
        <w:pStyle w:val="2"/>
        <w:spacing w:before="212"/>
        <w:ind w:left="881"/>
      </w:pPr>
      <w:r>
        <w:t>第八条 学费标准为物流管理、财务管理专业 15000</w:t>
      </w:r>
    </w:p>
    <w:p>
      <w:pPr>
        <w:spacing w:after="0"/>
        <w:sectPr>
          <w:pgSz w:w="11920" w:h="16850"/>
          <w:pgMar w:top="1540" w:right="1680" w:bottom="280" w:left="1680" w:header="720" w:footer="720" w:gutter="0"/>
          <w:cols w:space="720" w:num="1"/>
        </w:sectPr>
      </w:pPr>
    </w:p>
    <w:p>
      <w:pPr>
        <w:pStyle w:val="2"/>
        <w:spacing w:before="28" w:line="326" w:lineRule="auto"/>
        <w:ind w:right="234"/>
      </w:pPr>
      <w:r>
        <w:t>元/ 年·生，机械设计制造及其自动化专业 18000 元/ 年·生。</w:t>
      </w:r>
    </w:p>
    <w:p>
      <w:pPr>
        <w:pStyle w:val="2"/>
        <w:spacing w:before="219" w:line="326" w:lineRule="auto"/>
        <w:ind w:right="244" w:firstLine="640"/>
      </w:pPr>
      <w:r>
        <w:rPr>
          <w:spacing w:val="17"/>
        </w:rPr>
        <w:t>住宿费收费标准：根据不同的住宿条件，住宿费为</w:t>
      </w:r>
      <w:r>
        <w:rPr>
          <w:spacing w:val="4"/>
          <w:w w:val="95"/>
        </w:rPr>
        <w:t>1000-1200</w:t>
      </w:r>
      <w:r>
        <w:rPr>
          <w:spacing w:val="19"/>
          <w:w w:val="95"/>
        </w:rPr>
        <w:t>元</w:t>
      </w:r>
      <w:r>
        <w:rPr>
          <w:spacing w:val="18"/>
          <w:w w:val="95"/>
        </w:rPr>
        <w:t>/</w:t>
      </w:r>
      <w:r>
        <w:rPr>
          <w:spacing w:val="19"/>
          <w:w w:val="95"/>
        </w:rPr>
        <w:t>年·</w:t>
      </w:r>
      <w:r>
        <w:rPr>
          <w:spacing w:val="16"/>
          <w:w w:val="95"/>
        </w:rPr>
        <w:t xml:space="preserve">生。如政府对当年度学费标准进行调 </w:t>
      </w:r>
      <w:r>
        <w:t>整，以政府规定的标准为准。</w:t>
      </w:r>
    </w:p>
    <w:p>
      <w:pPr>
        <w:pStyle w:val="2"/>
        <w:ind w:left="0"/>
        <w:jc w:val="left"/>
      </w:pPr>
    </w:p>
    <w:p>
      <w:pPr>
        <w:pStyle w:val="2"/>
        <w:spacing w:before="12"/>
        <w:ind w:left="0"/>
        <w:jc w:val="left"/>
        <w:rPr>
          <w:sz w:val="28"/>
        </w:rPr>
      </w:pPr>
    </w:p>
    <w:p>
      <w:pPr>
        <w:pStyle w:val="2"/>
        <w:ind w:left="2377" w:right="2142"/>
        <w:jc w:val="center"/>
      </w:pPr>
      <w:r>
        <w:t>第四章 录取规则</w:t>
      </w:r>
    </w:p>
    <w:p>
      <w:pPr>
        <w:pStyle w:val="2"/>
        <w:spacing w:before="6"/>
        <w:ind w:left="0"/>
        <w:jc w:val="left"/>
        <w:rPr>
          <w:sz w:val="28"/>
        </w:rPr>
      </w:pPr>
    </w:p>
    <w:p>
      <w:pPr>
        <w:pStyle w:val="2"/>
        <w:spacing w:before="1" w:line="328" w:lineRule="auto"/>
        <w:ind w:right="172" w:firstLine="640"/>
      </w:pPr>
      <w:r>
        <w:t>第九条 学院招生录取工作遵循公平竞争、公正选拔、公开程序的原则；执行国家教育部、天津市招生委员会制定的录取政策和本章程的相关规定；以考生填报的志愿和考生的总成绩（考生文化考试成绩+专业考试成绩） 为主要依据，德智体美劳全面考核，择优录取。录取过程中，自觉接受市招生委员会、纪检监察部门、考生和社会各界的监督。</w:t>
      </w:r>
    </w:p>
    <w:p>
      <w:pPr>
        <w:pStyle w:val="2"/>
        <w:spacing w:line="326" w:lineRule="auto"/>
        <w:ind w:right="396" w:firstLine="640"/>
      </w:pPr>
      <w:r>
        <w:t>第十条 招生专业按照招生计划，以考生专业课、文</w:t>
      </w:r>
      <w:r>
        <w:rPr>
          <w:spacing w:val="8"/>
          <w:w w:val="95"/>
        </w:rPr>
        <w:t xml:space="preserve">化课考试成绩相加后的总成绩，从高分到低分分别确定 </w:t>
      </w:r>
      <w:r>
        <w:rPr>
          <w:spacing w:val="2"/>
        </w:rPr>
        <w:t>文理科最低录取分数线。</w:t>
      </w:r>
    </w:p>
    <w:p>
      <w:pPr>
        <w:pStyle w:val="2"/>
        <w:spacing w:before="5" w:line="326" w:lineRule="auto"/>
        <w:ind w:right="395" w:firstLine="640"/>
      </w:pPr>
      <w:r>
        <w:t>第十一条 报考学院考生(推荐免试及退役考生除外) 必须参加学院的专业考试且成绩合格，否则不予录取。</w:t>
      </w:r>
    </w:p>
    <w:p>
      <w:pPr>
        <w:pStyle w:val="2"/>
        <w:spacing w:before="5" w:line="328" w:lineRule="auto"/>
        <w:ind w:right="218" w:firstLine="640"/>
      </w:pPr>
      <w:r>
        <w:rPr>
          <w:spacing w:val="6"/>
        </w:rPr>
        <w:t>第十二条 总成绩相同时，优先录取专业课成绩较高</w:t>
      </w:r>
      <w:r>
        <w:rPr>
          <w:spacing w:val="4"/>
          <w:w w:val="95"/>
        </w:rPr>
        <w:t>的考生；若专业课成绩仍相同，则按照文化课成绩中大学英</w:t>
      </w:r>
      <w:r>
        <w:rPr>
          <w:spacing w:val="-5"/>
          <w:w w:val="95"/>
        </w:rPr>
        <w:t>语、高等数学</w:t>
      </w:r>
      <w:r>
        <w:rPr>
          <w:spacing w:val="9"/>
          <w:w w:val="95"/>
        </w:rPr>
        <w:t>（语文基础</w:t>
      </w:r>
      <w:r>
        <w:rPr>
          <w:spacing w:val="5"/>
          <w:w w:val="95"/>
        </w:rPr>
        <w:t>）</w:t>
      </w:r>
      <w:r>
        <w:rPr>
          <w:spacing w:val="7"/>
          <w:w w:val="95"/>
        </w:rPr>
        <w:t xml:space="preserve">、计算机应用基础顺序，优先 </w:t>
      </w:r>
      <w:r>
        <w:rPr>
          <w:spacing w:val="-3"/>
        </w:rPr>
        <w:t>录取单科成绩较高的考生。</w:t>
      </w:r>
    </w:p>
    <w:p>
      <w:pPr>
        <w:spacing w:after="0" w:line="328" w:lineRule="auto"/>
        <w:sectPr>
          <w:pgSz w:w="11920" w:h="16850"/>
          <w:pgMar w:top="1540" w:right="1680" w:bottom="280" w:left="1680" w:header="720" w:footer="720" w:gutter="0"/>
          <w:cols w:space="720" w:num="1"/>
        </w:sectPr>
      </w:pPr>
    </w:p>
    <w:p>
      <w:pPr>
        <w:pStyle w:val="2"/>
        <w:spacing w:before="28" w:line="326" w:lineRule="auto"/>
        <w:ind w:right="400" w:firstLine="640"/>
      </w:pPr>
      <w:r>
        <w:t>第十三条 对政策加分考生的录取，执行天津市招生委员会制定的加分政策和录取规定。</w:t>
      </w:r>
    </w:p>
    <w:p>
      <w:pPr>
        <w:pStyle w:val="2"/>
        <w:spacing w:before="6" w:line="328" w:lineRule="auto"/>
        <w:ind w:right="238" w:firstLine="640"/>
      </w:pPr>
      <w:r>
        <w:t>第十四条 依照教育部、卫生部、中国残疾人联合会颁布的《普通高等学校招生体检工作指导意见》，对考生身体健康状况进行审查和复查。对不符合标准的，按指导意见的相关规定处理。</w:t>
      </w:r>
    </w:p>
    <w:p>
      <w:pPr>
        <w:pStyle w:val="2"/>
        <w:spacing w:line="328" w:lineRule="auto"/>
        <w:ind w:right="399" w:firstLine="640"/>
      </w:pPr>
      <w:r>
        <w:t>第十五条 学院外语教学为英语，请其他语种考生慎重填报。</w:t>
      </w:r>
    </w:p>
    <w:p>
      <w:pPr>
        <w:pStyle w:val="2"/>
        <w:spacing w:line="326" w:lineRule="auto"/>
        <w:ind w:right="400" w:firstLine="640"/>
      </w:pPr>
      <w:r>
        <w:t>第十六条 录取结果公布方式：经市高招办审核批准录取的考生，通过学院招生网站公布录取结果。</w:t>
      </w:r>
    </w:p>
    <w:p>
      <w:pPr>
        <w:pStyle w:val="2"/>
        <w:ind w:left="0"/>
        <w:jc w:val="left"/>
      </w:pPr>
    </w:p>
    <w:p>
      <w:pPr>
        <w:pStyle w:val="2"/>
        <w:ind w:left="0"/>
        <w:jc w:val="left"/>
      </w:pPr>
    </w:p>
    <w:p>
      <w:pPr>
        <w:pStyle w:val="2"/>
        <w:ind w:left="0"/>
        <w:jc w:val="left"/>
        <w:rPr>
          <w:sz w:val="40"/>
        </w:rPr>
      </w:pPr>
    </w:p>
    <w:p>
      <w:pPr>
        <w:pStyle w:val="2"/>
        <w:ind w:left="2377" w:right="2142"/>
        <w:jc w:val="center"/>
      </w:pPr>
      <w:r>
        <w:t>第五章 后续管理</w:t>
      </w:r>
    </w:p>
    <w:p>
      <w:pPr>
        <w:pStyle w:val="2"/>
        <w:spacing w:before="7"/>
        <w:ind w:left="0"/>
        <w:jc w:val="left"/>
        <w:rPr>
          <w:sz w:val="28"/>
        </w:rPr>
      </w:pPr>
    </w:p>
    <w:p>
      <w:pPr>
        <w:pStyle w:val="2"/>
        <w:spacing w:line="328" w:lineRule="auto"/>
        <w:ind w:right="232" w:firstLine="640"/>
      </w:pPr>
      <w:r>
        <w:t>第十七条 按国家招生规定录取的新生，持录取通知书， 按学院有关要求和规定的期限到校办理入学相关手续。因故不能按期入学的，应当向学院请假，未请假或请假逾期的，除因不可抗力等正当事由以外，视为放弃入学资格。学院在报到时对新生入学资格进行初步审查，审查合格的办理入学手续，予以注册学籍；复查中发现学生存在弄虚作假、徇私舞弊等情形的，确定为复查不合格，应当取消学籍。学院依据《天津理工大学中环信息学院学生管理规定》等规章制度进行管理；按专业培养方案对学生进行培养。学生在校期间必须在学生公寓统一住宿。</w:t>
      </w:r>
    </w:p>
    <w:p>
      <w:pPr>
        <w:pStyle w:val="2"/>
        <w:spacing w:line="403" w:lineRule="exact"/>
        <w:ind w:left="881"/>
      </w:pPr>
      <w:r>
        <w:t>第十八条 学院建立奖学金制度，包括国家、政府、</w:t>
      </w:r>
    </w:p>
    <w:p>
      <w:pPr>
        <w:spacing w:after="0" w:line="403" w:lineRule="exact"/>
        <w:sectPr>
          <w:pgSz w:w="11920" w:h="16850"/>
          <w:pgMar w:top="1540" w:right="1680" w:bottom="280" w:left="1680" w:header="720" w:footer="720" w:gutter="0"/>
          <w:cols w:space="720" w:num="1"/>
        </w:sectPr>
      </w:pPr>
    </w:p>
    <w:p>
      <w:pPr>
        <w:pStyle w:val="2"/>
        <w:spacing w:before="28"/>
        <w:jc w:val="left"/>
      </w:pPr>
      <w:r>
        <w:t>励志奖学金、国家助学金和院级各级奖学金。</w:t>
      </w:r>
    </w:p>
    <w:p>
      <w:pPr>
        <w:pStyle w:val="2"/>
        <w:spacing w:before="156" w:line="328" w:lineRule="auto"/>
        <w:ind w:right="390" w:firstLine="640"/>
      </w:pPr>
      <w:r>
        <w:t>第十九条 学生完成规定学业经审查达到毕业标准的</w:t>
      </w:r>
      <w:r>
        <w:rPr>
          <w:spacing w:val="8"/>
        </w:rPr>
        <w:t>颁发天津理工大学中环信息学院全日制普通高等学校毕业证书。对符合《天津理工大学中环信息学院学士学位授予工作规定》要求的毕业生，授予学士学位，颁发天津理工大学中环信息学院学士学位证书。按照教育部的</w:t>
      </w:r>
      <w:r>
        <w:rPr>
          <w:spacing w:val="7"/>
          <w:w w:val="95"/>
        </w:rPr>
        <w:t xml:space="preserve">相关规定在毕业证书、学位证书上注明"专科起点本科" </w:t>
      </w:r>
      <w:r>
        <w:rPr>
          <w:spacing w:val="7"/>
        </w:rPr>
        <w:t>字样。</w:t>
      </w:r>
    </w:p>
    <w:p>
      <w:pPr>
        <w:pStyle w:val="2"/>
        <w:ind w:left="0"/>
        <w:jc w:val="left"/>
      </w:pPr>
    </w:p>
    <w:p>
      <w:pPr>
        <w:pStyle w:val="2"/>
        <w:spacing w:before="9"/>
        <w:ind w:left="0"/>
        <w:jc w:val="left"/>
        <w:rPr>
          <w:sz w:val="28"/>
        </w:rPr>
      </w:pPr>
    </w:p>
    <w:p>
      <w:pPr>
        <w:pStyle w:val="2"/>
        <w:ind w:left="2378" w:right="2141"/>
        <w:jc w:val="center"/>
      </w:pPr>
      <w:r>
        <w:t>第六章 招生专业介绍</w:t>
      </w:r>
    </w:p>
    <w:p>
      <w:pPr>
        <w:pStyle w:val="2"/>
        <w:spacing w:before="5"/>
        <w:ind w:left="0"/>
        <w:jc w:val="left"/>
        <w:rPr>
          <w:sz w:val="28"/>
        </w:rPr>
      </w:pPr>
    </w:p>
    <w:p>
      <w:pPr>
        <w:pStyle w:val="2"/>
        <w:spacing w:line="328" w:lineRule="auto"/>
        <w:ind w:right="387" w:firstLine="640"/>
      </w:pPr>
      <w:r>
        <w:rPr>
          <w:spacing w:val="-6"/>
        </w:rPr>
        <w:t>物流管理：本专业旨在培养具备工商管理类、物流管</w:t>
      </w:r>
      <w:r>
        <w:rPr>
          <w:spacing w:val="-4"/>
          <w:w w:val="95"/>
        </w:rPr>
        <w:t xml:space="preserve">理与工程类、管理科学与工程类等相关学科基本理论的综 </w:t>
      </w:r>
      <w:r>
        <w:rPr>
          <w:spacing w:val="8"/>
        </w:rPr>
        <w:t>合应用型管理人才。学生掌握供应链优化、物流系统设</w:t>
      </w:r>
      <w:r>
        <w:rPr>
          <w:spacing w:val="-4"/>
          <w:w w:val="95"/>
        </w:rPr>
        <w:t xml:space="preserve">计、物流企业运营等方面的基本技能和能力，毕业后能在 </w:t>
      </w:r>
      <w:r>
        <w:rPr>
          <w:spacing w:val="9"/>
        </w:rPr>
        <w:t>商业经济管理部门、大中型工商企业</w:t>
      </w:r>
      <w:r>
        <w:rPr>
          <w:spacing w:val="11"/>
        </w:rPr>
        <w:t>（</w:t>
      </w:r>
      <w:r>
        <w:rPr>
          <w:spacing w:val="7"/>
        </w:rPr>
        <w:t>包括外资合资企</w:t>
      </w:r>
      <w:r>
        <w:rPr>
          <w:spacing w:val="-3"/>
          <w:w w:val="95"/>
        </w:rPr>
        <w:t>业）</w:t>
      </w:r>
      <w:r>
        <w:rPr>
          <w:spacing w:val="-4"/>
          <w:w w:val="95"/>
        </w:rPr>
        <w:t xml:space="preserve">、第三方物流企业以及制造企业，从事物流管理方案 的分析与优化、物流管理系统的设计策划、物流管理新技 </w:t>
      </w:r>
      <w:r>
        <w:rPr>
          <w:spacing w:val="-7"/>
        </w:rPr>
        <w:t>术的研究与开发、商品进出口贸易等方面工作。</w:t>
      </w:r>
    </w:p>
    <w:p>
      <w:pPr>
        <w:pStyle w:val="2"/>
        <w:spacing w:line="328" w:lineRule="auto"/>
        <w:ind w:right="236" w:firstLine="640"/>
      </w:pPr>
      <w:r>
        <w:t>财务管理：本专业旨在培养学生系统地学习现代财务管理的基础理论和专业知识；掌握会计核算、会计信息系统软件应用、资金筹措、成本管理、财务分析、投资评价的专业技能；具有会计核算、财务管理的基本能力。毕业生能够在工商企业、金融企业、事业单位及政府部门从事财务管理工作，也可到相关部门从事教学科研等工作。</w:t>
      </w:r>
    </w:p>
    <w:p>
      <w:pPr>
        <w:spacing w:after="0" w:line="328" w:lineRule="auto"/>
        <w:sectPr>
          <w:pgSz w:w="11920" w:h="16850"/>
          <w:pgMar w:top="1540" w:right="1680" w:bottom="280" w:left="1680" w:header="720" w:footer="720" w:gutter="0"/>
          <w:cols w:space="720" w:num="1"/>
        </w:sectPr>
      </w:pPr>
    </w:p>
    <w:p>
      <w:pPr>
        <w:pStyle w:val="2"/>
        <w:spacing w:before="26" w:line="328" w:lineRule="auto"/>
        <w:ind w:right="239" w:firstLine="640"/>
      </w:pPr>
      <w:r>
        <w:t>机械设计制造及其自动化：本专业培养具备机械设计、制造、自动化等方面的基础理论和知识，德智体美劳全面发展，具有较强实践能力、创新精神的高素质应用型专门人才。学生掌握机械产品设计方法、先进制造技术、生产自动控制等方面的专业技能，毕业后能在机械设计制造及自动化领域从事机械产品设计、制造、科技开发、生产管理、设备维护和经营销售等方面的工作。</w:t>
      </w:r>
    </w:p>
    <w:p>
      <w:pPr>
        <w:pStyle w:val="2"/>
        <w:ind w:left="0"/>
        <w:jc w:val="left"/>
      </w:pPr>
    </w:p>
    <w:p>
      <w:pPr>
        <w:pStyle w:val="2"/>
        <w:spacing w:before="1"/>
        <w:ind w:left="0"/>
        <w:jc w:val="left"/>
        <w:rPr>
          <w:sz w:val="28"/>
        </w:rPr>
      </w:pPr>
    </w:p>
    <w:p>
      <w:pPr>
        <w:pStyle w:val="2"/>
        <w:ind w:left="2377" w:right="2142"/>
        <w:jc w:val="center"/>
      </w:pPr>
      <w:r>
        <w:t>第七章 附 则</w:t>
      </w:r>
    </w:p>
    <w:p>
      <w:pPr>
        <w:pStyle w:val="2"/>
        <w:spacing w:before="4"/>
        <w:ind w:left="0"/>
        <w:jc w:val="left"/>
        <w:rPr>
          <w:sz w:val="28"/>
        </w:rPr>
      </w:pPr>
    </w:p>
    <w:p>
      <w:pPr>
        <w:pStyle w:val="2"/>
        <w:spacing w:line="328" w:lineRule="auto"/>
        <w:ind w:right="390" w:firstLine="640"/>
      </w:pPr>
      <w:r>
        <w:rPr>
          <w:spacing w:val="-6"/>
        </w:rPr>
        <w:t xml:space="preserve">第二十条 本章程仅适用于 </w:t>
      </w:r>
      <w:r>
        <w:t>2021</w:t>
      </w:r>
      <w:r>
        <w:rPr>
          <w:spacing w:val="-5"/>
        </w:rPr>
        <w:t>年度天津理工大学中</w:t>
      </w:r>
      <w:r>
        <w:rPr>
          <w:spacing w:val="-10"/>
        </w:rPr>
        <w:t>环信息学院高职升本科招生工作。</w:t>
      </w:r>
    </w:p>
    <w:p>
      <w:pPr>
        <w:pStyle w:val="2"/>
        <w:spacing w:line="328" w:lineRule="auto"/>
        <w:ind w:right="398" w:firstLine="640"/>
      </w:pPr>
      <w:r>
        <w:t>第二十一条 本章程自公布起开始执行。凡以前天津</w:t>
      </w:r>
      <w:r>
        <w:rPr>
          <w:spacing w:val="21"/>
        </w:rPr>
        <w:t>理工大学中环信息学院有关高职升本科招生工作的政</w:t>
      </w:r>
      <w:r>
        <w:rPr>
          <w:spacing w:val="8"/>
          <w:w w:val="95"/>
        </w:rPr>
        <w:t xml:space="preserve">策、规定与本章程不一致的，一律废止，以本章程规定 为准。本章程若有与国家和上级有关政策不一致之处， </w:t>
      </w:r>
      <w:r>
        <w:rPr>
          <w:spacing w:val="8"/>
        </w:rPr>
        <w:t>以国家和上级有关政策为准。</w:t>
      </w:r>
    </w:p>
    <w:p>
      <w:pPr>
        <w:pStyle w:val="2"/>
        <w:spacing w:line="328" w:lineRule="auto"/>
        <w:ind w:right="396" w:firstLine="640"/>
      </w:pPr>
      <w:r>
        <w:t>第二十二条 在招生咨询过程中学院咨询人员的意见、建议仅作为考生填报志愿的参考，不属学院录取承诺。</w:t>
      </w:r>
    </w:p>
    <w:p>
      <w:pPr>
        <w:pStyle w:val="2"/>
        <w:spacing w:line="328" w:lineRule="auto"/>
        <w:ind w:right="391" w:firstLine="640"/>
      </w:pPr>
      <w:r>
        <w:t>第二十三条 学院不委托任何中介机构或个人从事招</w:t>
      </w:r>
      <w:r>
        <w:rPr>
          <w:spacing w:val="-5"/>
          <w:w w:val="95"/>
        </w:rPr>
        <w:t xml:space="preserve">生活动。对考生及其家长因参加中介机构或个人的招生活 </w:t>
      </w:r>
      <w:r>
        <w:rPr>
          <w:spacing w:val="-5"/>
        </w:rPr>
        <w:t>动而造成的损失，学院概不负责。</w:t>
      </w:r>
    </w:p>
    <w:p>
      <w:pPr>
        <w:pStyle w:val="2"/>
        <w:spacing w:line="328" w:lineRule="auto"/>
        <w:ind w:right="399" w:firstLine="640"/>
      </w:pPr>
      <w:r>
        <w:t>第二十四条 学院是独立学院，尚未开展国家助学贷款和减免学费工作，家庭经济困难考生请慎重填报。</w:t>
      </w:r>
    </w:p>
    <w:p>
      <w:pPr>
        <w:spacing w:after="0" w:line="328" w:lineRule="auto"/>
        <w:sectPr>
          <w:pgSz w:w="11920" w:h="16850"/>
          <w:pgMar w:top="1540" w:right="1680" w:bottom="280" w:left="1680" w:header="720" w:footer="720" w:gutter="0"/>
          <w:cols w:space="720" w:num="1"/>
        </w:sectPr>
      </w:pPr>
    </w:p>
    <w:p>
      <w:pPr>
        <w:pStyle w:val="2"/>
        <w:spacing w:before="28" w:line="326" w:lineRule="auto"/>
        <w:ind w:right="399" w:firstLine="640"/>
        <w:jc w:val="left"/>
      </w:pPr>
      <w:r>
        <w:t>第二十五条 本章程由天津理工大学中环信息学院招生办公室负责解释。</w:t>
      </w:r>
    </w:p>
    <w:p>
      <w:pPr>
        <w:spacing w:after="0" w:line="326" w:lineRule="auto"/>
        <w:jc w:val="left"/>
        <w:sectPr>
          <w:pgSz w:w="11920" w:h="16850"/>
          <w:pgMar w:top="1540" w:right="1680" w:bottom="280" w:left="1680" w:header="720" w:footer="720" w:gutter="0"/>
          <w:cols w:space="720" w:num="1"/>
        </w:sectPr>
      </w:pPr>
    </w:p>
    <w:p>
      <w:pPr>
        <w:pStyle w:val="2"/>
        <w:spacing w:before="57" w:line="328" w:lineRule="auto"/>
        <w:ind w:left="761" w:right="2538"/>
        <w:jc w:val="left"/>
      </w:pPr>
      <w:r>
        <w:rPr>
          <w:spacing w:val="-4"/>
        </w:rPr>
        <w:t>第二十六条 咨询及录取结果查询方式</w:t>
      </w:r>
      <w:r>
        <w:t>网</w:t>
      </w:r>
      <w:r>
        <w:fldChar w:fldCharType="begin"/>
      </w:r>
      <w:r>
        <w:instrText xml:space="preserve"> HYPERLINK "http://www.tjzhic.edu.cn/" \h </w:instrText>
      </w:r>
      <w:r>
        <w:fldChar w:fldCharType="separate"/>
      </w:r>
      <w:r>
        <w:t>址：www.tjzhic.edu.cn</w:t>
      </w:r>
      <w:r>
        <w:fldChar w:fldCharType="end"/>
      </w:r>
    </w:p>
    <w:p>
      <w:pPr>
        <w:pStyle w:val="2"/>
        <w:spacing w:line="407" w:lineRule="exact"/>
        <w:ind w:left="761"/>
        <w:jc w:val="left"/>
      </w:pPr>
      <w:r>
        <w:fldChar w:fldCharType="begin"/>
      </w:r>
      <w:r>
        <w:instrText xml:space="preserve"> HYPERLINK "mailto:tjzhiczb@126.com" \h </w:instrText>
      </w:r>
      <w:r>
        <w:fldChar w:fldCharType="separate"/>
      </w:r>
      <w:r>
        <w:t>E-mail:tjzhiczb@126.com</w:t>
      </w:r>
      <w:r>
        <w:fldChar w:fldCharType="end"/>
      </w:r>
    </w:p>
    <w:p>
      <w:pPr>
        <w:pStyle w:val="2"/>
        <w:spacing w:before="6"/>
        <w:ind w:left="0"/>
        <w:jc w:val="left"/>
        <w:rPr>
          <w:sz w:val="28"/>
        </w:rPr>
      </w:pPr>
    </w:p>
    <w:p>
      <w:pPr>
        <w:pStyle w:val="2"/>
        <w:spacing w:line="326" w:lineRule="auto"/>
        <w:ind w:left="761" w:right="3306"/>
        <w:jc w:val="left"/>
      </w:pPr>
      <w:r>
        <w:t>电话：022-86437526、86437522 传真：022-86437528</w:t>
      </w:r>
    </w:p>
    <w:p>
      <w:pPr>
        <w:pStyle w:val="2"/>
        <w:spacing w:before="9"/>
        <w:ind w:left="761"/>
        <w:jc w:val="left"/>
      </w:pPr>
      <w:r>
        <w:t>邮编：300380</w:t>
      </w:r>
    </w:p>
    <w:p>
      <w:pPr>
        <w:pStyle w:val="2"/>
        <w:spacing w:before="4"/>
        <w:ind w:left="0"/>
        <w:jc w:val="left"/>
        <w:rPr>
          <w:sz w:val="28"/>
        </w:rPr>
      </w:pPr>
    </w:p>
    <w:p>
      <w:pPr>
        <w:pStyle w:val="2"/>
        <w:ind w:left="761"/>
        <w:jc w:val="left"/>
      </w:pPr>
      <w:r>
        <w:t>地址：天津市西青区杨柳青柳口路 99 号</w:t>
      </w:r>
    </w:p>
    <w:sectPr>
      <w:pgSz w:w="11920" w:h="16850"/>
      <w:pgMar w:top="160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70D87"/>
    <w:rsid w:val="4E6F16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240"/>
      <w:jc w:val="both"/>
    </w:pPr>
    <w:rPr>
      <w:rFonts w:ascii="宋体" w:hAnsi="宋体" w:eastAsia="宋体" w:cs="宋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2021-10-14T08:41:00Z</dcterms:created>
  <dc:creator>Administrator</dc:creator>
  <cp:lastModifiedBy>17603013496</cp:lastModifiedBy>
  <dcterms:modified xsi:type="dcterms:W3CDTF">2021-10-14T08:41:51Z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Office Word 2007</vt:lpwstr>
  </property>
  <property fmtid="{D5CDD505-2E9C-101B-9397-08002B2CF9AE}" pid="4" name="LastSaved">
    <vt:filetime>2021-10-14T00:00:00Z</vt:filetime>
  </property>
  <property fmtid="{D5CDD505-2E9C-101B-9397-08002B2CF9AE}" pid="5" name="KSOProductBuildVer">
    <vt:lpwstr>2052-11.1.0.10700</vt:lpwstr>
  </property>
  <property fmtid="{D5CDD505-2E9C-101B-9397-08002B2CF9AE}" pid="6" name="ICV">
    <vt:lpwstr>004B33D81DBB438EA6A48CCBFB5FFE6C</vt:lpwstr>
  </property>
</Properties>
</file>