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420" w:right="0" w:firstLine="0"/>
        <w:jc w:val="left"/>
        <w:rPr>
          <w:sz w:val="44"/>
        </w:rPr>
      </w:pPr>
      <w:bookmarkStart w:id="0" w:name="_GoBack"/>
      <w:bookmarkEnd w:id="0"/>
      <w:r>
        <w:rPr>
          <w:sz w:val="44"/>
        </w:rPr>
        <w:t>天津农学院 2021 年高职升本科招生章程</w:t>
      </w:r>
    </w:p>
    <w:p>
      <w:pPr>
        <w:pStyle w:val="3"/>
        <w:spacing w:before="2"/>
        <w:ind w:left="0" w:firstLine="0"/>
        <w:rPr>
          <w:sz w:val="75"/>
        </w:rPr>
      </w:pPr>
    </w:p>
    <w:p>
      <w:pPr>
        <w:pStyle w:val="2"/>
        <w:ind w:left="3310"/>
      </w:pPr>
      <w:r>
        <w:t>第一章 总 则</w:t>
      </w:r>
    </w:p>
    <w:p>
      <w:pPr>
        <w:pStyle w:val="3"/>
        <w:spacing w:before="149" w:line="328" w:lineRule="auto"/>
        <w:ind w:right="277"/>
        <w:jc w:val="both"/>
      </w:pPr>
      <w:r>
        <w:rPr>
          <w:spacing w:val="-13"/>
        </w:rPr>
        <w:t>第一条 根据《中华人民共和国教育法》、《中华人民共</w:t>
      </w:r>
      <w:r>
        <w:rPr>
          <w:spacing w:val="-18"/>
        </w:rPr>
        <w:t xml:space="preserve">和国高等教育法》等相关法律法规和《教育部关于做好 </w:t>
      </w:r>
      <w:r>
        <w:rPr>
          <w:spacing w:val="-4"/>
        </w:rPr>
        <w:t xml:space="preserve">2021 </w:t>
      </w:r>
      <w:r>
        <w:rPr>
          <w:spacing w:val="-3"/>
        </w:rPr>
        <w:t>年普通高等学校招生工作的通知》的有关规定，为了维护学</w:t>
      </w:r>
      <w:r>
        <w:rPr>
          <w:spacing w:val="-2"/>
        </w:rPr>
        <w:t>校和考生的合法权益，依法招生，结合天津农学院招生工作实际，制定本章程。</w:t>
      </w:r>
    </w:p>
    <w:p>
      <w:pPr>
        <w:pStyle w:val="3"/>
        <w:spacing w:line="328" w:lineRule="auto"/>
        <w:ind w:right="281"/>
        <w:jc w:val="both"/>
      </w:pPr>
      <w:r>
        <w:rPr>
          <w:spacing w:val="2"/>
        </w:rPr>
        <w:t>第二条 本章程是社会了解天津农学院有关招生政策、</w:t>
      </w:r>
      <w:r>
        <w:rPr>
          <w:spacing w:val="-2"/>
        </w:rPr>
        <w:t>规定及相关信息的主要渠道，是天津农学院开展招生咨询和</w:t>
      </w:r>
      <w:r>
        <w:t>录取工作的主要依据。</w:t>
      </w:r>
    </w:p>
    <w:p>
      <w:pPr>
        <w:pStyle w:val="3"/>
        <w:spacing w:line="405" w:lineRule="exact"/>
        <w:ind w:left="761" w:firstLine="0"/>
        <w:jc w:val="both"/>
      </w:pPr>
      <w:r>
        <w:t>第三条 学校概况</w:t>
      </w:r>
    </w:p>
    <w:p>
      <w:pPr>
        <w:pStyle w:val="3"/>
        <w:spacing w:before="142"/>
        <w:ind w:left="761" w:firstLine="0"/>
      </w:pPr>
      <w:r>
        <w:t>一、学校名称：天津农学院</w:t>
      </w:r>
    </w:p>
    <w:p>
      <w:pPr>
        <w:pStyle w:val="3"/>
        <w:spacing w:before="152" w:line="326" w:lineRule="auto"/>
        <w:ind w:left="761" w:right="2827" w:firstLine="0"/>
      </w:pPr>
      <w:r>
        <w:rPr>
          <w:spacing w:val="-2"/>
        </w:rPr>
        <w:t>二、办学类型：全日制普通高等学校</w:t>
      </w:r>
      <w:r>
        <w:t>三、办学层次：硕士、本科、高职 四、学校代码：10061</w:t>
      </w:r>
    </w:p>
    <w:p>
      <w:pPr>
        <w:pStyle w:val="3"/>
        <w:spacing w:before="7"/>
        <w:ind w:left="761" w:firstLine="0"/>
      </w:pPr>
      <w:r>
        <w:t>五、学校地址：天津市西青区津静路 22 号</w:t>
      </w:r>
    </w:p>
    <w:p>
      <w:pPr>
        <w:pStyle w:val="3"/>
        <w:spacing w:before="150" w:line="328" w:lineRule="auto"/>
        <w:ind w:right="115" w:firstLine="623"/>
        <w:jc w:val="both"/>
      </w:pPr>
      <w:r>
        <w:t>六、学校基本概况：天津农学院创建于一九七六年。目</w:t>
      </w:r>
      <w:r>
        <w:rPr>
          <w:spacing w:val="-10"/>
        </w:rPr>
        <w:t xml:space="preserve">前校园占地面积 </w:t>
      </w:r>
      <w:r>
        <w:t>1292</w:t>
      </w:r>
      <w:r>
        <w:rPr>
          <w:spacing w:val="-19"/>
        </w:rPr>
        <w:t xml:space="preserve"> 亩，校舍建筑面积 </w:t>
      </w:r>
      <w:r>
        <w:t>38</w:t>
      </w:r>
      <w:r>
        <w:rPr>
          <w:spacing w:val="-13"/>
        </w:rPr>
        <w:t xml:space="preserve"> 万平方米，具有</w:t>
      </w:r>
      <w:r>
        <w:rPr>
          <w:spacing w:val="-12"/>
        </w:rPr>
        <w:t>良好的工作、学习和生活环境。学校拥有一支较强的教学、</w:t>
      </w:r>
      <w:r>
        <w:rPr>
          <w:spacing w:val="-15"/>
        </w:rPr>
        <w:t xml:space="preserve">科研队伍，现有教职员工 </w:t>
      </w:r>
      <w:r>
        <w:t>1000</w:t>
      </w:r>
      <w:r>
        <w:rPr>
          <w:spacing w:val="-17"/>
        </w:rPr>
        <w:t xml:space="preserve"> 余人，其中：双聘院士 </w:t>
      </w:r>
      <w:r>
        <w:t>4</w:t>
      </w:r>
      <w:r>
        <w:rPr>
          <w:spacing w:val="-31"/>
        </w:rPr>
        <w:t xml:space="preserve"> 人，</w:t>
      </w:r>
    </w:p>
    <w:p>
      <w:pPr>
        <w:pStyle w:val="3"/>
        <w:spacing w:line="402" w:lineRule="exact"/>
        <w:ind w:firstLine="0"/>
        <w:jc w:val="both"/>
      </w:pPr>
      <w:r>
        <w:rPr>
          <w:spacing w:val="-4"/>
        </w:rPr>
        <w:t xml:space="preserve">国务院政府特殊津贴专家 </w:t>
      </w:r>
      <w:r>
        <w:t>19</w:t>
      </w:r>
      <w:r>
        <w:rPr>
          <w:spacing w:val="-12"/>
        </w:rPr>
        <w:t xml:space="preserve"> 人，国家级人才 </w:t>
      </w:r>
      <w:r>
        <w:t>1</w:t>
      </w:r>
      <w:r>
        <w:rPr>
          <w:spacing w:val="-9"/>
        </w:rPr>
        <w:t xml:space="preserve"> 人，省级人</w:t>
      </w:r>
    </w:p>
    <w:p>
      <w:pPr>
        <w:pStyle w:val="3"/>
        <w:spacing w:before="151"/>
        <w:ind w:firstLine="0"/>
        <w:jc w:val="both"/>
      </w:pPr>
      <w:r>
        <w:rPr>
          <w:spacing w:val="-42"/>
        </w:rPr>
        <w:t xml:space="preserve">才 </w:t>
      </w:r>
      <w:r>
        <w:t>24</w:t>
      </w:r>
      <w:r>
        <w:rPr>
          <w:spacing w:val="-17"/>
        </w:rPr>
        <w:t xml:space="preserve"> 人。有全国优秀教师 </w:t>
      </w:r>
      <w:r>
        <w:t>1</w:t>
      </w:r>
      <w:r>
        <w:rPr>
          <w:spacing w:val="-17"/>
        </w:rPr>
        <w:t xml:space="preserve"> 人，天津市教学名师 </w:t>
      </w:r>
      <w:r>
        <w:t>10</w:t>
      </w:r>
      <w:r>
        <w:rPr>
          <w:spacing w:val="-22"/>
        </w:rPr>
        <w:t xml:space="preserve"> 人，天</w:t>
      </w:r>
    </w:p>
    <w:p>
      <w:pPr>
        <w:pStyle w:val="3"/>
        <w:spacing w:before="150"/>
        <w:ind w:firstLine="0"/>
        <w:jc w:val="both"/>
      </w:pPr>
      <w:r>
        <w:rPr>
          <w:spacing w:val="-9"/>
        </w:rPr>
        <w:t xml:space="preserve">津市级教学团队 </w:t>
      </w:r>
      <w:r>
        <w:t>11</w:t>
      </w:r>
      <w:r>
        <w:rPr>
          <w:spacing w:val="-19"/>
        </w:rPr>
        <w:t xml:space="preserve"> 支。学科涵盖 </w:t>
      </w:r>
      <w:r>
        <w:t>7</w:t>
      </w:r>
      <w:r>
        <w:rPr>
          <w:spacing w:val="-12"/>
        </w:rPr>
        <w:t xml:space="preserve"> 个学科门类、</w:t>
      </w:r>
      <w:r>
        <w:t>47</w:t>
      </w:r>
      <w:r>
        <w:rPr>
          <w:spacing w:val="-18"/>
        </w:rPr>
        <w:t xml:space="preserve"> 个本科</w:t>
      </w:r>
    </w:p>
    <w:p>
      <w:pPr>
        <w:spacing w:after="0"/>
        <w:jc w:val="both"/>
        <w:sectPr>
          <w:type w:val="continuous"/>
          <w:pgSz w:w="11910" w:h="16840"/>
          <w:pgMar w:top="1540" w:right="1520" w:bottom="280" w:left="1680" w:header="720" w:footer="720" w:gutter="0"/>
          <w:cols w:space="720" w:num="1"/>
        </w:sectPr>
      </w:pPr>
    </w:p>
    <w:p>
      <w:pPr>
        <w:pStyle w:val="3"/>
        <w:spacing w:before="30"/>
        <w:ind w:left="101" w:right="2169" w:firstLine="0"/>
        <w:jc w:val="center"/>
      </w:pPr>
      <w:r>
        <w:t>专业及方向。主要培养应用型高级专门人才。</w:t>
      </w:r>
    </w:p>
    <w:p>
      <w:pPr>
        <w:pStyle w:val="2"/>
        <w:spacing w:before="150"/>
        <w:ind w:left="101" w:right="257"/>
        <w:jc w:val="center"/>
      </w:pPr>
      <w:r>
        <w:t>第二章 招生机构</w:t>
      </w:r>
    </w:p>
    <w:p>
      <w:pPr>
        <w:pStyle w:val="3"/>
        <w:spacing w:before="151" w:line="326" w:lineRule="auto"/>
        <w:ind w:right="281"/>
        <w:jc w:val="both"/>
      </w:pPr>
      <w:r>
        <w:rPr>
          <w:spacing w:val="3"/>
        </w:rPr>
        <w:t>第四条 学校设普通本专科招生工作领导小组</w:t>
      </w:r>
      <w:r>
        <w:rPr>
          <w:spacing w:val="7"/>
        </w:rPr>
        <w:t>（</w:t>
      </w:r>
      <w:r>
        <w:rPr>
          <w:spacing w:val="-1"/>
        </w:rPr>
        <w:t>此后简</w:t>
      </w:r>
      <w:r>
        <w:rPr>
          <w:spacing w:val="4"/>
          <w:w w:val="99"/>
        </w:rPr>
        <w:t>称招生领导小组</w:t>
      </w:r>
      <w:r>
        <w:rPr>
          <w:spacing w:val="-152"/>
          <w:w w:val="99"/>
        </w:rPr>
        <w:t>）</w:t>
      </w:r>
      <w:r>
        <w:rPr>
          <w:spacing w:val="3"/>
          <w:w w:val="99"/>
        </w:rPr>
        <w:t>，全面负责学校的招生工作，制定招生政</w:t>
      </w:r>
      <w:r>
        <w:rPr>
          <w:spacing w:val="3"/>
        </w:rPr>
        <w:t>策、招生计划，决定有关招生的重大事宜。</w:t>
      </w:r>
    </w:p>
    <w:p>
      <w:pPr>
        <w:pStyle w:val="3"/>
        <w:spacing w:before="8" w:line="326" w:lineRule="auto"/>
        <w:ind w:right="281"/>
        <w:jc w:val="both"/>
      </w:pPr>
      <w:r>
        <w:rPr>
          <w:spacing w:val="3"/>
        </w:rPr>
        <w:t>第五条 学校设普通本专科招生办公室</w:t>
      </w:r>
      <w:r>
        <w:rPr>
          <w:spacing w:val="7"/>
        </w:rPr>
        <w:t>（</w:t>
      </w:r>
      <w:r>
        <w:rPr>
          <w:spacing w:val="3"/>
        </w:rPr>
        <w:t>此后简称招生</w:t>
      </w:r>
      <w:r>
        <w:rPr>
          <w:spacing w:val="4"/>
          <w:w w:val="99"/>
        </w:rPr>
        <w:t>办公室</w:t>
      </w:r>
      <w:r>
        <w:rPr>
          <w:spacing w:val="-152"/>
          <w:w w:val="99"/>
        </w:rPr>
        <w:t>）</w:t>
      </w:r>
      <w:r>
        <w:rPr>
          <w:spacing w:val="3"/>
          <w:w w:val="99"/>
        </w:rPr>
        <w:t>，是组织和实施招生工作的常设机构，负责招生的</w:t>
      </w:r>
      <w:r>
        <w:rPr>
          <w:spacing w:val="3"/>
        </w:rPr>
        <w:t>日常工作。</w:t>
      </w:r>
    </w:p>
    <w:p>
      <w:pPr>
        <w:pStyle w:val="2"/>
        <w:spacing w:before="7"/>
      </w:pPr>
      <w:r>
        <w:t>第三章 招生计划</w:t>
      </w:r>
    </w:p>
    <w:p>
      <w:pPr>
        <w:pStyle w:val="3"/>
        <w:spacing w:before="150" w:line="328" w:lineRule="auto"/>
        <w:ind w:right="279"/>
        <w:jc w:val="both"/>
      </w:pPr>
      <w:r>
        <w:rPr>
          <w:spacing w:val="2"/>
        </w:rPr>
        <w:t>第六条 学校根据发展规划、办学条件、学科发展、生</w:t>
      </w:r>
      <w:r>
        <w:rPr>
          <w:spacing w:val="-1"/>
        </w:rPr>
        <w:t xml:space="preserve">源状况和社会需求制定了 </w:t>
      </w:r>
      <w:r>
        <w:t>2021</w:t>
      </w:r>
      <w:r>
        <w:rPr>
          <w:spacing w:val="-4"/>
        </w:rPr>
        <w:t xml:space="preserve"> 年面向天津市的分专业招生</w:t>
      </w:r>
      <w:r>
        <w:rPr>
          <w:spacing w:val="-5"/>
        </w:rPr>
        <w:t>计划。在招生录取过程中，经学校招生领导小组同意，并报</w:t>
      </w:r>
      <w:r>
        <w:t>上级主管部门批准，可适当调整招生计划。</w:t>
      </w:r>
    </w:p>
    <w:p>
      <w:pPr>
        <w:pStyle w:val="2"/>
        <w:spacing w:line="403" w:lineRule="exact"/>
      </w:pPr>
      <w:r>
        <w:t>第四章 录取规则</w:t>
      </w:r>
    </w:p>
    <w:p>
      <w:pPr>
        <w:pStyle w:val="3"/>
        <w:spacing w:before="151" w:line="328" w:lineRule="auto"/>
        <w:ind w:right="266"/>
      </w:pPr>
      <w:r>
        <w:rPr>
          <w:spacing w:val="-1"/>
        </w:rPr>
        <w:t>第七条 学校招生录取工作遵循公平竞争、公正选拔、</w:t>
      </w:r>
      <w:r>
        <w:rPr>
          <w:spacing w:val="-3"/>
        </w:rPr>
        <w:t>公开程序的原则，执行教育部和天津市招生委员会制定的录</w:t>
      </w:r>
      <w:r>
        <w:rPr>
          <w:spacing w:val="-4"/>
        </w:rPr>
        <w:t>取政策和本章程公布的有关规定。在参加我校专业考试和天</w:t>
      </w:r>
      <w:r>
        <w:rPr>
          <w:spacing w:val="-5"/>
        </w:rPr>
        <w:t>津市文化考试的考生中，根据考生志愿，以文化考试与专业</w:t>
      </w:r>
      <w:r>
        <w:rPr>
          <w:spacing w:val="-6"/>
        </w:rPr>
        <w:t>考试相加的总成绩为主要依据，德智体全面考核，从高分到低分择优录取。若总成绩相同，优先录取专业课成绩较高的</w:t>
      </w:r>
      <w:r>
        <w:rPr>
          <w:spacing w:val="-7"/>
        </w:rPr>
        <w:t>考生，若专业课成绩仍相同，则依次参考文化考试中英语、</w:t>
      </w:r>
      <w:r>
        <w:t>语文（数学</w:t>
      </w:r>
      <w:r>
        <w:rPr>
          <w:spacing w:val="-159"/>
        </w:rPr>
        <w:t>）</w:t>
      </w:r>
      <w:r>
        <w:t>、计算机成绩，优先录取成绩较高的考生。录</w:t>
      </w:r>
      <w:r>
        <w:rPr>
          <w:spacing w:val="-3"/>
        </w:rPr>
        <w:t>取过程中，自觉接受天津市招生委员会、纪检监察部门、考生和社会各界的监督。</w:t>
      </w:r>
    </w:p>
    <w:p>
      <w:pPr>
        <w:spacing w:after="0" w:line="328" w:lineRule="auto"/>
        <w:sectPr>
          <w:pgSz w:w="11910" w:h="16840"/>
          <w:pgMar w:top="1520" w:right="1520" w:bottom="280" w:left="1680" w:header="720" w:footer="720" w:gutter="0"/>
          <w:cols w:space="720" w:num="1"/>
        </w:sectPr>
      </w:pPr>
    </w:p>
    <w:p>
      <w:pPr>
        <w:pStyle w:val="3"/>
        <w:spacing w:before="30" w:line="328" w:lineRule="auto"/>
        <w:ind w:right="253"/>
      </w:pPr>
      <w:r>
        <w:t>第八条 依照教育部、卫生部、中国残疾人联合会颁布的《普通高等学校招生体检工作指导意见》，对考生身体健康状况进行审查和复查。对不符合标准的，按指导意见的相关规定处理。</w:t>
      </w:r>
    </w:p>
    <w:p>
      <w:pPr>
        <w:pStyle w:val="3"/>
        <w:spacing w:line="328" w:lineRule="auto"/>
        <w:ind w:right="281"/>
        <w:jc w:val="both"/>
      </w:pPr>
      <w:r>
        <w:rPr>
          <w:spacing w:val="3"/>
        </w:rPr>
        <w:t>第九条 学校各招生专业均设有双语</w:t>
      </w:r>
      <w:r>
        <w:rPr>
          <w:spacing w:val="7"/>
        </w:rPr>
        <w:t>（汉语和英语）</w:t>
      </w:r>
      <w:r>
        <w:rPr>
          <w:spacing w:val="-16"/>
        </w:rPr>
        <w:t>教</w:t>
      </w:r>
      <w:r>
        <w:rPr>
          <w:spacing w:val="-4"/>
        </w:rPr>
        <w:t>学专业课程，英语是我校第一外语语种。小语种考生慎重填</w:t>
      </w:r>
      <w:r>
        <w:t>报。</w:t>
      </w:r>
    </w:p>
    <w:p>
      <w:pPr>
        <w:pStyle w:val="3"/>
        <w:spacing w:line="328" w:lineRule="auto"/>
        <w:ind w:right="281"/>
        <w:jc w:val="both"/>
      </w:pPr>
      <w:r>
        <w:rPr>
          <w:spacing w:val="2"/>
        </w:rPr>
        <w:t>第十条 被录取的考生入学后，我校将进行复查，对身</w:t>
      </w:r>
      <w:r>
        <w:rPr>
          <w:spacing w:val="-2"/>
        </w:rPr>
        <w:t>体或其它方面不符合要求、有舞弊行为以及未获得高职</w:t>
      </w:r>
      <w:r>
        <w:t>（</w:t>
      </w:r>
      <w:r>
        <w:rPr>
          <w:spacing w:val="-12"/>
        </w:rPr>
        <w:t>高</w:t>
      </w:r>
      <w:r>
        <w:t>专）毕业证书的学生，均取消其入学资格。</w:t>
      </w:r>
    </w:p>
    <w:p>
      <w:pPr>
        <w:pStyle w:val="3"/>
        <w:spacing w:line="328" w:lineRule="auto"/>
        <w:ind w:right="280"/>
        <w:jc w:val="both"/>
      </w:pPr>
      <w:r>
        <w:t>第十一条 学费标准以当年天津市物价部门的有关规定为准。</w:t>
      </w:r>
    </w:p>
    <w:p>
      <w:pPr>
        <w:pStyle w:val="2"/>
        <w:spacing w:line="391" w:lineRule="exact"/>
        <w:jc w:val="left"/>
      </w:pPr>
      <w:r>
        <w:t>第五章 后续管理</w:t>
      </w:r>
    </w:p>
    <w:p>
      <w:pPr>
        <w:pStyle w:val="3"/>
        <w:spacing w:before="149" w:line="328" w:lineRule="auto"/>
        <w:ind w:right="122"/>
      </w:pPr>
      <w:r>
        <w:rPr>
          <w:spacing w:val="3"/>
        </w:rPr>
        <w:t>第十二条 录取的新生须持高职毕业证书到校办理报到</w:t>
      </w:r>
      <w:r>
        <w:rPr>
          <w:spacing w:val="-13"/>
        </w:rPr>
        <w:t>注册手续，未获得高职</w:t>
      </w:r>
      <w:r>
        <w:t>（高专</w:t>
      </w:r>
      <w:r>
        <w:rPr>
          <w:spacing w:val="-58"/>
        </w:rPr>
        <w:t>）</w:t>
      </w:r>
      <w:r>
        <w:rPr>
          <w:spacing w:val="-2"/>
        </w:rPr>
        <w:t>毕业证书者将取消入学资格。</w:t>
      </w:r>
      <w:r>
        <w:rPr>
          <w:spacing w:val="-1"/>
        </w:rPr>
        <w:t>新生在录取通知书规定的报到时间不能按时报到的，应向学</w:t>
      </w:r>
      <w:r>
        <w:rPr>
          <w:spacing w:val="-3"/>
        </w:rPr>
        <w:t>校提出书面申请，经同意方可延期报到。对未经学校同意逾期不报到的考生，视为自行放弃入学资格。</w:t>
      </w:r>
    </w:p>
    <w:p>
      <w:pPr>
        <w:pStyle w:val="3"/>
        <w:spacing w:line="326" w:lineRule="auto"/>
        <w:ind w:right="280"/>
      </w:pPr>
      <w:r>
        <w:t>第十三条 新生入学注册后，学校依据《天津农学院学生管理规定》进行管理；按培养方案对学生进行培养。</w:t>
      </w:r>
    </w:p>
    <w:p>
      <w:pPr>
        <w:pStyle w:val="3"/>
        <w:spacing w:line="326" w:lineRule="auto"/>
        <w:ind w:right="280"/>
      </w:pPr>
      <w:r>
        <w:t>第十四条 新生入学注册后，由学校统一安排在所指定校区上课。</w:t>
      </w:r>
    </w:p>
    <w:p>
      <w:pPr>
        <w:pStyle w:val="3"/>
        <w:spacing w:before="2" w:line="328" w:lineRule="auto"/>
        <w:ind w:right="282" w:firstLine="566"/>
      </w:pPr>
      <w:r>
        <w:rPr>
          <w:spacing w:val="-8"/>
        </w:rPr>
        <w:t>第十五条 天津农学院设有国家奖学金、天津市人民政府</w:t>
      </w:r>
      <w:r>
        <w:rPr>
          <w:spacing w:val="-4"/>
        </w:rPr>
        <w:t>奖学金、天津市创新创业奖学金、王克昌奖学金、校级优秀</w:t>
      </w:r>
    </w:p>
    <w:p>
      <w:pPr>
        <w:spacing w:after="0" w:line="328" w:lineRule="auto"/>
        <w:sectPr>
          <w:pgSz w:w="11910" w:h="16840"/>
          <w:pgMar w:top="1520" w:right="1520" w:bottom="280" w:left="1680" w:header="720" w:footer="720" w:gutter="0"/>
          <w:cols w:space="720" w:num="1"/>
        </w:sectPr>
      </w:pPr>
    </w:p>
    <w:p>
      <w:pPr>
        <w:pStyle w:val="3"/>
        <w:spacing w:before="30" w:line="328" w:lineRule="auto"/>
        <w:ind w:right="280" w:firstLine="0"/>
        <w:jc w:val="both"/>
      </w:pPr>
      <w:r>
        <w:rPr>
          <w:spacing w:val="-2"/>
        </w:rPr>
        <w:t>学生奖学金及单项奖学金等；经认定为家庭经济困难的学生</w:t>
      </w:r>
      <w:r>
        <w:rPr>
          <w:spacing w:val="-3"/>
        </w:rPr>
        <w:t>可参评国家励志奖学金、国家助学金等资助；学校为在校生</w:t>
      </w:r>
      <w:r>
        <w:t>提供校园地国家助学贷款；学校还设立了勤工助学岗位。</w:t>
      </w:r>
    </w:p>
    <w:p>
      <w:pPr>
        <w:pStyle w:val="3"/>
        <w:spacing w:line="328" w:lineRule="auto"/>
        <w:ind w:right="183" w:firstLine="566"/>
        <w:jc w:val="both"/>
      </w:pPr>
      <w:r>
        <w:rPr>
          <w:spacing w:val="-2"/>
        </w:rPr>
        <w:t xml:space="preserve">第十六条 学生完成规定学业，经审查达到毕业标准的， </w:t>
      </w:r>
      <w:r>
        <w:rPr>
          <w:spacing w:val="-1"/>
        </w:rPr>
        <w:t>颁发天津农学院全日制普通高等学校毕业证书</w:t>
      </w:r>
      <w:r>
        <w:t>（毕业证书中</w:t>
      </w:r>
      <w:r>
        <w:rPr>
          <w:spacing w:val="4"/>
          <w:w w:val="99"/>
        </w:rPr>
        <w:t>注明“专科起点本科学习”字样</w:t>
      </w:r>
      <w:r>
        <w:rPr>
          <w:spacing w:val="-152"/>
          <w:w w:val="99"/>
        </w:rPr>
        <w:t>）</w:t>
      </w:r>
      <w:r>
        <w:rPr>
          <w:spacing w:val="3"/>
          <w:w w:val="99"/>
        </w:rPr>
        <w:t>，对符合天津农学院学士</w:t>
      </w:r>
      <w:r>
        <w:rPr>
          <w:spacing w:val="3"/>
        </w:rPr>
        <w:t>学位条件的毕业生授予学士学位证书。</w:t>
      </w:r>
    </w:p>
    <w:p>
      <w:pPr>
        <w:pStyle w:val="2"/>
        <w:spacing w:line="403" w:lineRule="exact"/>
        <w:ind w:left="3632"/>
      </w:pPr>
      <w:r>
        <w:rPr>
          <w:spacing w:val="-2"/>
        </w:rPr>
        <w:t>第六章 附 则</w:t>
      </w:r>
    </w:p>
    <w:p>
      <w:pPr>
        <w:pStyle w:val="3"/>
        <w:spacing w:before="147" w:line="326" w:lineRule="auto"/>
        <w:ind w:right="279"/>
      </w:pPr>
      <w:r>
        <w:rPr>
          <w:spacing w:val="-8"/>
        </w:rPr>
        <w:t xml:space="preserve">第十七条 本章程仅适用于 </w:t>
      </w:r>
      <w:r>
        <w:t>2021</w:t>
      </w:r>
      <w:r>
        <w:rPr>
          <w:spacing w:val="-12"/>
        </w:rPr>
        <w:t xml:space="preserve"> 年度天津农学院高职升</w:t>
      </w:r>
      <w:r>
        <w:t>本科招生工作。</w:t>
      </w:r>
    </w:p>
    <w:p>
      <w:pPr>
        <w:pStyle w:val="3"/>
        <w:spacing w:before="3" w:line="328" w:lineRule="auto"/>
        <w:ind w:right="276"/>
      </w:pPr>
      <w:r>
        <w:t>第十八条 本章程经天津农学院普通本专科招生工作领导小组审查通过，报上级主管部门审核。</w:t>
      </w:r>
    </w:p>
    <w:p>
      <w:pPr>
        <w:pStyle w:val="3"/>
        <w:spacing w:line="328" w:lineRule="auto"/>
        <w:ind w:right="426"/>
      </w:pPr>
      <w:r>
        <w:t>第十九条 本章程自公布起开始执行。凡以前天津农学院有关高职升本科招生工作的政策、规定与本章程不一致的，一律废止，均以本章程规定为准。</w:t>
      </w:r>
    </w:p>
    <w:p>
      <w:pPr>
        <w:pStyle w:val="3"/>
        <w:spacing w:line="326" w:lineRule="auto"/>
        <w:ind w:right="426"/>
      </w:pPr>
      <w:r>
        <w:t>第二十条 在招生咨询过程中，我校咨询人员的意见、建议仅作为考生填报志愿的参考，不属学校录取承诺。</w:t>
      </w:r>
    </w:p>
    <w:p>
      <w:pPr>
        <w:pStyle w:val="3"/>
        <w:ind w:left="761" w:firstLine="0"/>
      </w:pPr>
      <w:r>
        <w:t>第二十一条 本章程由天津农学院招生就业处负责解</w:t>
      </w:r>
    </w:p>
    <w:p>
      <w:pPr>
        <w:pStyle w:val="3"/>
        <w:spacing w:before="148"/>
        <w:ind w:firstLine="0"/>
      </w:pPr>
      <w:r>
        <w:t>释。</w:t>
      </w:r>
    </w:p>
    <w:p>
      <w:pPr>
        <w:pStyle w:val="3"/>
        <w:spacing w:before="149" w:line="328" w:lineRule="auto"/>
        <w:ind w:left="761" w:right="2665" w:firstLine="0"/>
      </w:pPr>
      <w:r>
        <w:t>第二十二条 咨询及录取结果查询方式网址：https:/</w:t>
      </w:r>
      <w:r>
        <w:fldChar w:fldCharType="begin"/>
      </w:r>
      <w:r>
        <w:instrText xml:space="preserve"> HYPERLINK "http://www.tjau.edu.cn/" \h </w:instrText>
      </w:r>
      <w:r>
        <w:fldChar w:fldCharType="separate"/>
      </w:r>
      <w:r>
        <w:t>/www.tjau.edu.cn/</w:t>
      </w:r>
      <w:r>
        <w:fldChar w:fldCharType="end"/>
      </w:r>
    </w:p>
    <w:p>
      <w:pPr>
        <w:pStyle w:val="3"/>
        <w:spacing w:line="407" w:lineRule="exact"/>
        <w:ind w:left="761" w:firstLine="0"/>
      </w:pPr>
      <w:r>
        <w:t xml:space="preserve">E-mail: </w:t>
      </w:r>
      <w:r>
        <w:fldChar w:fldCharType="begin"/>
      </w:r>
      <w:r>
        <w:instrText xml:space="preserve"> HYPERLINK "mailto:tjauzb@126.com" \h </w:instrText>
      </w:r>
      <w:r>
        <w:fldChar w:fldCharType="separate"/>
      </w:r>
      <w:r>
        <w:t>tjauzb@126.com</w:t>
      </w:r>
      <w:r>
        <w:fldChar w:fldCharType="end"/>
      </w:r>
    </w:p>
    <w:p>
      <w:pPr>
        <w:pStyle w:val="3"/>
        <w:spacing w:before="150"/>
        <w:ind w:left="761" w:firstLine="0"/>
      </w:pPr>
      <w:r>
        <w:t>电话：022-23799551、022-23792191</w:t>
      </w:r>
    </w:p>
    <w:p>
      <w:pPr>
        <w:pStyle w:val="3"/>
        <w:tabs>
          <w:tab w:val="left" w:pos="6802"/>
        </w:tabs>
        <w:spacing w:before="152"/>
        <w:ind w:left="761" w:firstLine="0"/>
      </w:pPr>
      <w:r>
        <w:t>东校区：天津市西青区津静路</w:t>
      </w:r>
      <w:r>
        <w:rPr>
          <w:spacing w:val="-82"/>
        </w:rPr>
        <w:t xml:space="preserve"> </w:t>
      </w:r>
      <w:r>
        <w:t>22</w:t>
      </w:r>
      <w:r>
        <w:rPr>
          <w:spacing w:val="-79"/>
        </w:rPr>
        <w:t xml:space="preserve"> </w:t>
      </w:r>
      <w:r>
        <w:t>号</w:t>
      </w:r>
      <w:r>
        <w:tab/>
      </w:r>
      <w:r>
        <w:rPr>
          <w:spacing w:val="7"/>
        </w:rPr>
        <w:t>邮政编码：</w:t>
      </w:r>
    </w:p>
    <w:p>
      <w:pPr>
        <w:spacing w:after="0"/>
        <w:sectPr>
          <w:pgSz w:w="11910" w:h="16840"/>
          <w:pgMar w:top="1520" w:right="1520" w:bottom="280" w:left="1680" w:header="720" w:footer="720" w:gutter="0"/>
          <w:cols w:space="720" w:num="1"/>
        </w:sectPr>
      </w:pPr>
    </w:p>
    <w:p>
      <w:pPr>
        <w:pStyle w:val="3"/>
        <w:spacing w:before="30"/>
        <w:ind w:firstLine="0"/>
      </w:pPr>
      <w:r>
        <w:t>300392</w:t>
      </w:r>
    </w:p>
    <w:p>
      <w:pPr>
        <w:pStyle w:val="3"/>
        <w:tabs>
          <w:tab w:val="left" w:pos="6582"/>
        </w:tabs>
        <w:spacing w:before="150" w:line="328" w:lineRule="auto"/>
        <w:ind w:right="214"/>
      </w:pPr>
      <w:r>
        <w:t>西校区：天津市西青区津同公路</w:t>
      </w:r>
      <w:r>
        <w:rPr>
          <w:spacing w:val="-78"/>
        </w:rPr>
        <w:t xml:space="preserve"> </w:t>
      </w:r>
      <w:r>
        <w:t>19</w:t>
      </w:r>
      <w:r>
        <w:rPr>
          <w:spacing w:val="-81"/>
        </w:rPr>
        <w:t xml:space="preserve"> </w:t>
      </w:r>
      <w:r>
        <w:t>号</w:t>
      </w:r>
      <w:r>
        <w:tab/>
      </w:r>
      <w:r>
        <w:rPr>
          <w:spacing w:val="62"/>
        </w:rPr>
        <w:t>邮政编码</w:t>
      </w:r>
      <w:r>
        <w:t>： 300380</w:t>
      </w:r>
    </w:p>
    <w:p>
      <w:pPr>
        <w:pStyle w:val="3"/>
        <w:tabs>
          <w:tab w:val="left" w:pos="7468"/>
        </w:tabs>
        <w:spacing w:line="326" w:lineRule="auto"/>
        <w:ind w:right="278"/>
      </w:pPr>
      <w:r>
        <w:t>蓟州校区</w:t>
      </w:r>
      <w:r>
        <w:rPr>
          <w:spacing w:val="-14"/>
        </w:rPr>
        <w:t>：</w:t>
      </w:r>
      <w:r>
        <w:t>天津市蓟州区五百户镇青池</w:t>
      </w:r>
      <w:r>
        <w:rPr>
          <w:spacing w:val="-82"/>
        </w:rPr>
        <w:t xml:space="preserve"> </w:t>
      </w:r>
      <w:r>
        <w:t>1</w:t>
      </w:r>
      <w:r>
        <w:rPr>
          <w:spacing w:val="-79"/>
        </w:rPr>
        <w:t xml:space="preserve"> </w:t>
      </w:r>
      <w:r>
        <w:t>村</w:t>
      </w:r>
      <w:r>
        <w:tab/>
      </w:r>
      <w:r>
        <w:t>邮政</w:t>
      </w:r>
      <w:r>
        <w:rPr>
          <w:spacing w:val="-18"/>
        </w:rPr>
        <w:t>编</w:t>
      </w:r>
      <w:r>
        <w:t>码：301936</w:t>
      </w:r>
    </w:p>
    <w:sectPr>
      <w:pgSz w:w="11910" w:h="16840"/>
      <w:pgMar w:top="1520" w:right="15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7361A"/>
    <w:rsid w:val="23C66578"/>
    <w:rsid w:val="586A3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068"/>
      <w:jc w:val="both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64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2021-10-14T08:44:00Z</dcterms:created>
  <dc:creator>招生与就业办公室用户</dc:creator>
  <cp:lastModifiedBy>17603013496</cp:lastModifiedBy>
  <dcterms:modified xsi:type="dcterms:W3CDTF">2021-10-14T08:45:05Z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F25CB218E4C04E1F8990A5603FD6B9F9</vt:lpwstr>
  </property>
</Properties>
</file>