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widowControl/>
        <w:pBdr>
          <w:bottom w:val="single" w:color="000000" w:sz="6" w:space="1"/>
        </w:pBdr>
        <w:snapToGrid/>
        <w:spacing w:before="0" w:beforeAutospacing="0" w:after="0" w:afterAutospacing="0" w:line="240" w:lineRule="auto"/>
        <w:jc w:val="center"/>
        <w:textAlignment w:val="baseline"/>
        <w:rPr>
          <w:rStyle w:val="7"/>
          <w:rFonts w:ascii="Arial" w:hAnsi="Calibri" w:eastAsia="宋体"/>
          <w:b w:val="0"/>
          <w:i w:val="0"/>
          <w:caps w:val="0"/>
          <w:vanish/>
          <w:spacing w:val="0"/>
          <w:w w:val="100"/>
          <w:kern w:val="2"/>
          <w:sz w:val="16"/>
          <w:szCs w:val="24"/>
          <w:lang w:val="en-US" w:eastAsia="zh-CN" w:bidi="ar-SA"/>
        </w:rPr>
      </w:pP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atLeast"/>
        <w:jc w:val="center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6"/>
          <w:rFonts w:ascii="黑体" w:hAnsi="宋体" w:eastAsia="黑体"/>
          <w:b/>
          <w:i w:val="0"/>
          <w:caps w:val="0"/>
          <w:color w:val="101010"/>
          <w:spacing w:val="0"/>
          <w:w w:val="100"/>
          <w:kern w:val="0"/>
          <w:sz w:val="28"/>
          <w:szCs w:val="28"/>
          <w:lang w:val="en-US" w:eastAsia="zh-CN" w:bidi="ar-SA"/>
        </w:rPr>
        <w:t>天津中德应用技术大学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atLeast"/>
        <w:jc w:val="center"/>
        <w:textAlignment w:val="baseline"/>
        <w:rPr>
          <w:rStyle w:val="6"/>
          <w:rFonts w:ascii="黑体" w:hAnsi="宋体" w:eastAsia="黑体"/>
          <w:b/>
          <w:i w:val="0"/>
          <w:caps w:val="0"/>
          <w:color w:val="10101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6"/>
          <w:rFonts w:ascii="黑体" w:hAnsi="宋体" w:eastAsia="黑体"/>
          <w:b/>
          <w:i w:val="0"/>
          <w:caps w:val="0"/>
          <w:color w:val="101010"/>
          <w:spacing w:val="0"/>
          <w:w w:val="100"/>
          <w:kern w:val="0"/>
          <w:sz w:val="28"/>
          <w:szCs w:val="28"/>
          <w:lang w:val="en-US" w:eastAsia="zh-CN" w:bidi="ar-SA"/>
        </w:rPr>
        <w:t>物流管理专业（高职升本科）</w:t>
      </w:r>
      <w:bookmarkStart w:id="0" w:name="_GoBack"/>
      <w:bookmarkEnd w:id="0"/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atLeast"/>
        <w:jc w:val="center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6"/>
          <w:rFonts w:ascii="黑体" w:hAnsi="宋体" w:eastAsia="黑体"/>
          <w:b/>
          <w:i w:val="0"/>
          <w:caps w:val="0"/>
          <w:color w:val="101010"/>
          <w:spacing w:val="0"/>
          <w:w w:val="100"/>
          <w:kern w:val="0"/>
          <w:sz w:val="28"/>
          <w:szCs w:val="28"/>
          <w:lang w:val="en-US" w:eastAsia="zh-CN" w:bidi="ar-SA"/>
        </w:rPr>
        <w:t>2023年专业基础考试大纲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jc w:val="both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/>
          <w:b/>
          <w:i w:val="0"/>
          <w:caps w:val="0"/>
          <w:color w:val="101010"/>
          <w:spacing w:val="0"/>
          <w:w w:val="100"/>
          <w:kern w:val="0"/>
          <w:sz w:val="32"/>
          <w:szCs w:val="32"/>
          <w:lang w:val="en-US" w:eastAsia="zh-CN" w:bidi="ar-SA"/>
        </w:rPr>
        <w:t>一、试卷类型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/>
        <w:jc w:val="left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物流管理专业升本专业课考试共1套试卷，总分200分，考试时间为2小时。内容包含仓储与配送管理40%、物流基础30%，运输管理30%；试卷题目的类型为：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2"/>
        <w:jc w:val="left"/>
        <w:textAlignment w:val="baseline"/>
        <w:rPr>
          <w:rStyle w:val="7"/>
          <w:rFonts w:ascii="宋体" w:hAnsi="宋体" w:eastAsia="宋体" w:cstheme="minorBidi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 w:cstheme="minorBidi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1、单项选择（60分，每题2分，共30题）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2"/>
        <w:jc w:val="left"/>
        <w:textAlignment w:val="baseline"/>
        <w:rPr>
          <w:rStyle w:val="7"/>
          <w:rFonts w:ascii="宋体" w:hAnsi="宋体" w:eastAsia="宋体" w:cstheme="minorBidi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 w:cstheme="minorBidi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2、判断（15分，每题1分，共15题）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2"/>
        <w:jc w:val="left"/>
        <w:textAlignment w:val="baseline"/>
        <w:rPr>
          <w:rStyle w:val="7"/>
          <w:rFonts w:ascii="宋体" w:hAnsi="宋体" w:eastAsia="宋体" w:cstheme="minorBidi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 w:cstheme="minorBidi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3、多选（30分，每题3分，共10题）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2"/>
        <w:jc w:val="left"/>
        <w:textAlignment w:val="baseline"/>
        <w:rPr>
          <w:rStyle w:val="7"/>
          <w:rFonts w:ascii="宋体" w:hAnsi="宋体" w:eastAsia="宋体" w:cstheme="minorBidi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 w:cstheme="minorBidi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4、简答（35分，每题5分，共7题）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2"/>
        <w:jc w:val="left"/>
        <w:textAlignment w:val="baseline"/>
        <w:rPr>
          <w:rStyle w:val="7"/>
          <w:rFonts w:ascii="宋体" w:hAnsi="宋体" w:eastAsia="宋体" w:cstheme="minorBidi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 w:cstheme="minorBidi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 xml:space="preserve">5、计算（60分，每题10分，共6题） 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jc w:val="both"/>
        <w:textAlignment w:val="baseline"/>
        <w:rPr>
          <w:rStyle w:val="6"/>
          <w:rFonts w:ascii="宋体" w:hAnsi="宋体" w:eastAsia="宋体"/>
          <w:b/>
          <w:i w:val="0"/>
          <w:caps w:val="0"/>
          <w:color w:val="10101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宋体" w:hAnsi="宋体" w:eastAsia="宋体"/>
          <w:b/>
          <w:i w:val="0"/>
          <w:caps w:val="0"/>
          <w:color w:val="101010"/>
          <w:spacing w:val="0"/>
          <w:w w:val="100"/>
          <w:kern w:val="0"/>
          <w:sz w:val="32"/>
          <w:szCs w:val="32"/>
          <w:lang w:val="en-US" w:eastAsia="zh-CN" w:bidi="ar-SA"/>
        </w:rPr>
        <w:t>二、考试范围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jc w:val="both"/>
        <w:textAlignment w:val="baseline"/>
        <w:rPr>
          <w:rStyle w:val="6"/>
          <w:rFonts w:ascii="宋体" w:hAnsi="宋体" w:eastAsia="宋体"/>
          <w:b/>
          <w:i w:val="0"/>
          <w:caps w:val="0"/>
          <w:color w:val="10101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宋体" w:hAnsi="宋体" w:eastAsia="宋体"/>
          <w:b/>
          <w:i w:val="0"/>
          <w:caps w:val="0"/>
          <w:color w:val="101010"/>
          <w:spacing w:val="0"/>
          <w:w w:val="100"/>
          <w:kern w:val="0"/>
          <w:sz w:val="32"/>
          <w:szCs w:val="32"/>
          <w:lang w:val="en-US" w:eastAsia="zh-CN" w:bidi="ar-SA"/>
        </w:rPr>
        <w:t>（一）仓储与配送管理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2"/>
        <w:jc w:val="left"/>
        <w:textAlignment w:val="baseline"/>
        <w:rPr>
          <w:rStyle w:val="6"/>
          <w:rFonts w:ascii="宋体" w:hAnsi="宋体" w:eastAsia="宋体"/>
          <w:b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/>
          <w:b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模块一 走进仓储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480"/>
        <w:jc w:val="left"/>
        <w:textAlignment w:val="baseline"/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1、仓库的分类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480"/>
        <w:jc w:val="left"/>
        <w:textAlignment w:val="baseline"/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2、仓储的功能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480"/>
        <w:jc w:val="left"/>
        <w:textAlignment w:val="baseline"/>
        <w:rPr>
          <w:rStyle w:val="7"/>
          <w:rFonts w:ascii="宋体" w:hAnsi="宋体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3、仓储管理的原则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2"/>
        <w:jc w:val="left"/>
        <w:textAlignment w:val="baseline"/>
        <w:rPr>
          <w:rStyle w:val="6"/>
          <w:rFonts w:ascii="宋体" w:hAnsi="宋体" w:eastAsia="宋体"/>
          <w:b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/>
          <w:b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模块二 仓库布局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480"/>
        <w:jc w:val="left"/>
        <w:textAlignment w:val="baseline"/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1、仓库总平面布局的构成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480"/>
        <w:jc w:val="left"/>
        <w:textAlignment w:val="baseline"/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2、仓库总平面布局的要求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480"/>
        <w:jc w:val="left"/>
        <w:textAlignment w:val="baseline"/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3、库内布局原则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480"/>
        <w:jc w:val="left"/>
        <w:textAlignment w:val="baseline"/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4、库内布局形式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480"/>
        <w:jc w:val="left"/>
        <w:textAlignment w:val="baseline"/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5、货区平面布局形式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480"/>
        <w:jc w:val="left"/>
        <w:textAlignment w:val="baseline"/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6、库区的分区分类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480"/>
        <w:jc w:val="left"/>
        <w:textAlignment w:val="baseline"/>
        <w:rPr>
          <w:rStyle w:val="7"/>
          <w:rFonts w:ascii="宋体" w:hAnsi="宋体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7、储位编码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2"/>
        <w:jc w:val="left"/>
        <w:textAlignment w:val="baseline"/>
        <w:rPr>
          <w:rStyle w:val="6"/>
          <w:rFonts w:ascii="宋体" w:hAnsi="宋体" w:eastAsia="宋体"/>
          <w:b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/>
          <w:b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模块三 仓库设备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480"/>
        <w:jc w:val="left"/>
        <w:textAlignment w:val="baseline"/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1、货架的作用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480"/>
        <w:jc w:val="left"/>
        <w:textAlignment w:val="baseline"/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2、货架的种类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480"/>
        <w:jc w:val="left"/>
        <w:textAlignment w:val="baseline"/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3、常见货架的特点及用途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480"/>
        <w:jc w:val="left"/>
        <w:textAlignment w:val="baseline"/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4、托盘的种类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480"/>
        <w:jc w:val="left"/>
        <w:textAlignment w:val="baseline"/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5、托盘的规格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480"/>
        <w:jc w:val="left"/>
        <w:textAlignment w:val="baseline"/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6、叉车的种类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480"/>
        <w:jc w:val="left"/>
        <w:textAlignment w:val="baseline"/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7、叉车的选择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480"/>
        <w:jc w:val="left"/>
        <w:textAlignment w:val="baseline"/>
        <w:rPr>
          <w:rStyle w:val="7"/>
          <w:rFonts w:ascii="宋体" w:hAnsi="宋体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8、自动化立体仓库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2"/>
        <w:jc w:val="left"/>
        <w:textAlignment w:val="baseline"/>
        <w:rPr>
          <w:rStyle w:val="6"/>
          <w:rFonts w:ascii="宋体" w:hAnsi="宋体" w:eastAsia="宋体"/>
          <w:b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/>
          <w:b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模块四 仓库作业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480"/>
        <w:jc w:val="left"/>
        <w:textAlignment w:val="baseline"/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1、入库作业基本流程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480"/>
        <w:jc w:val="left"/>
        <w:textAlignment w:val="baseline"/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2、入库操作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480"/>
        <w:jc w:val="left"/>
        <w:textAlignment w:val="baseline"/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3、货运交接责任划分及事故处理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480"/>
        <w:jc w:val="left"/>
        <w:textAlignment w:val="baseline"/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4、货物的装卸搬运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480"/>
        <w:jc w:val="left"/>
        <w:textAlignment w:val="baseline"/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5、货物的堆码与苫垫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480"/>
        <w:jc w:val="left"/>
        <w:textAlignment w:val="baseline"/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6、仓库的5S管理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480"/>
        <w:jc w:val="left"/>
        <w:textAlignment w:val="baseline"/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7、出库要求及形式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480"/>
        <w:jc w:val="left"/>
        <w:textAlignment w:val="baseline"/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8、库存管理方法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480"/>
        <w:jc w:val="left"/>
        <w:textAlignment w:val="baseline"/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9、储位计算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480"/>
        <w:jc w:val="left"/>
        <w:textAlignment w:val="baseline"/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10、定量订货法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2"/>
        <w:jc w:val="left"/>
        <w:textAlignment w:val="baseline"/>
        <w:rPr>
          <w:rStyle w:val="6"/>
          <w:rFonts w:ascii="宋体" w:hAnsi="宋体" w:eastAsia="宋体"/>
          <w:b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/>
          <w:b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模块六 配送及配送中心认知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480"/>
        <w:jc w:val="left"/>
        <w:textAlignment w:val="baseline"/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1、配送的概念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480"/>
        <w:jc w:val="left"/>
        <w:textAlignment w:val="baseline"/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2、配送的作用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480"/>
        <w:jc w:val="left"/>
        <w:textAlignment w:val="baseline"/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3、配送中心的功能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480"/>
        <w:jc w:val="left"/>
        <w:textAlignment w:val="baseline"/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4、配送中心的类型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2"/>
        <w:jc w:val="left"/>
        <w:textAlignment w:val="baseline"/>
        <w:rPr>
          <w:rStyle w:val="6"/>
          <w:rFonts w:ascii="宋体" w:hAnsi="宋体" w:eastAsia="宋体"/>
          <w:b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/>
          <w:b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模块七  配送中心规划与布局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480"/>
        <w:jc w:val="left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1、</w:t>
      </w:r>
      <w:r>
        <w:rPr>
          <w:rStyle w:val="7"/>
          <w:rFonts w:ascii="宋体" w:hAnsi="宋体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  <w:t>配送中心的规划与设计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480"/>
        <w:jc w:val="left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2、</w:t>
      </w:r>
      <w:r>
        <w:rPr>
          <w:rStyle w:val="7"/>
          <w:rFonts w:ascii="宋体" w:hAnsi="宋体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  <w:t>配送中心的选址与布局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2"/>
        <w:jc w:val="left"/>
        <w:textAlignment w:val="baseline"/>
        <w:rPr>
          <w:rStyle w:val="6"/>
          <w:rFonts w:ascii="宋体" w:hAnsi="宋体" w:eastAsia="宋体"/>
          <w:b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/>
          <w:b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模块八  配送作业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/>
        <w:jc w:val="left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1、</w:t>
      </w:r>
      <w:r>
        <w:rPr>
          <w:rStyle w:val="7"/>
          <w:rFonts w:ascii="宋体" w:hAnsi="宋体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  <w:t>配送中心作业流程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/>
        <w:jc w:val="left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2、</w:t>
      </w:r>
      <w:r>
        <w:rPr>
          <w:rStyle w:val="7"/>
          <w:rFonts w:ascii="宋体" w:hAnsi="宋体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  <w:t>订单处理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/>
        <w:jc w:val="left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3、</w:t>
      </w:r>
      <w:r>
        <w:rPr>
          <w:rStyle w:val="7"/>
          <w:rFonts w:ascii="宋体" w:hAnsi="宋体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  <w:t>拣选作业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/>
        <w:jc w:val="left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4、</w:t>
      </w:r>
      <w:r>
        <w:rPr>
          <w:rStyle w:val="7"/>
          <w:rFonts w:ascii="宋体" w:hAnsi="宋体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  <w:t>配货作业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/>
        <w:jc w:val="left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5、</w:t>
      </w:r>
      <w:r>
        <w:rPr>
          <w:rStyle w:val="7"/>
          <w:rFonts w:ascii="宋体" w:hAnsi="宋体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  <w:t>送货作业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/>
        <w:jc w:val="left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6、</w:t>
      </w:r>
      <w:r>
        <w:rPr>
          <w:rStyle w:val="7"/>
          <w:rFonts w:ascii="宋体" w:hAnsi="宋体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  <w:t>补货作业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/>
        <w:jc w:val="left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7、</w:t>
      </w:r>
      <w:r>
        <w:rPr>
          <w:rStyle w:val="7"/>
          <w:rFonts w:ascii="宋体" w:hAnsi="宋体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  <w:t>退货作业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2"/>
        <w:jc w:val="left"/>
        <w:textAlignment w:val="baseline"/>
        <w:rPr>
          <w:rStyle w:val="6"/>
          <w:rFonts w:ascii="宋体" w:hAnsi="宋体" w:eastAsia="宋体"/>
          <w:b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/>
          <w:b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模块九  配送中心经营管理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480"/>
        <w:jc w:val="left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1、</w:t>
      </w:r>
      <w:r>
        <w:rPr>
          <w:rStyle w:val="7"/>
          <w:rFonts w:ascii="宋体" w:hAnsi="宋体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  <w:t>配送中心成本管理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480"/>
        <w:jc w:val="left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2、</w:t>
      </w:r>
      <w:r>
        <w:rPr>
          <w:rStyle w:val="7"/>
          <w:rFonts w:ascii="宋体" w:hAnsi="宋体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  <w:t>配送中心绩效管理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jc w:val="both"/>
        <w:textAlignment w:val="baseline"/>
        <w:rPr>
          <w:rStyle w:val="6"/>
          <w:rFonts w:ascii="宋体" w:hAnsi="宋体" w:eastAsia="宋体"/>
          <w:b/>
          <w:i w:val="0"/>
          <w:caps w:val="0"/>
          <w:color w:val="10101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宋体" w:hAnsi="宋体" w:eastAsia="宋体"/>
          <w:b/>
          <w:i w:val="0"/>
          <w:caps w:val="0"/>
          <w:color w:val="101010"/>
          <w:spacing w:val="0"/>
          <w:w w:val="100"/>
          <w:kern w:val="0"/>
          <w:sz w:val="32"/>
          <w:szCs w:val="32"/>
          <w:lang w:val="en-US" w:eastAsia="zh-CN" w:bidi="ar-SA"/>
        </w:rPr>
        <w:t>（二）物流基础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2"/>
        <w:jc w:val="left"/>
        <w:textAlignment w:val="baseline"/>
        <w:rPr>
          <w:rStyle w:val="6"/>
          <w:rFonts w:ascii="宋体" w:hAnsi="宋体" w:eastAsia="宋体"/>
          <w:b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/>
          <w:b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第1章 物流与物流系统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/>
        <w:jc w:val="left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1、物流基本概念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/>
        <w:jc w:val="left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2、物流价值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/>
        <w:jc w:val="left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3、物流分类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/>
        <w:jc w:val="left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3、系统与物流系统概述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/>
        <w:jc w:val="left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4、物流系统管理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/>
        <w:jc w:val="left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5、物流系统分析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/>
        <w:jc w:val="left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6、现代物流的特征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2"/>
        <w:jc w:val="left"/>
        <w:textAlignment w:val="baseline"/>
        <w:rPr>
          <w:rStyle w:val="6"/>
          <w:rFonts w:ascii="宋体" w:hAnsi="宋体" w:eastAsia="宋体"/>
          <w:b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/>
          <w:b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第2章 现代物流管理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/>
        <w:jc w:val="left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1、管理与物流管理的概念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/>
        <w:jc w:val="left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2、物流战略的含义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/>
        <w:jc w:val="left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3、物流服务的含义及内容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/>
        <w:jc w:val="left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4、物流质量的定义及内容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/>
        <w:jc w:val="left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5、物流质量管理的概念及特点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/>
        <w:jc w:val="left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6、物流成本概述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/>
        <w:jc w:val="left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7、影响成本的因素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/>
        <w:jc w:val="left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8、物流成本管理策略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/>
        <w:jc w:val="left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/>
          <w:b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第6章 包装与装卸搬运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/>
        <w:jc w:val="left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1、包装概述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/>
        <w:jc w:val="left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2、包装容器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/>
        <w:jc w:val="left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3、包装合理化的要求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/>
        <w:jc w:val="left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4、实现包装合理化的途径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/>
        <w:jc w:val="left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5、装卸搬运的含义及作用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/>
        <w:jc w:val="left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6、装卸搬运作业的分类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/>
        <w:jc w:val="left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7、装卸搬运合理化的目标与原则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/>
        <w:jc w:val="left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8、装卸搬运合理化的途径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2"/>
        <w:jc w:val="left"/>
        <w:textAlignment w:val="baseline"/>
        <w:rPr>
          <w:rStyle w:val="6"/>
          <w:rFonts w:ascii="宋体" w:hAnsi="宋体" w:eastAsia="宋体"/>
          <w:b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/>
          <w:b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第7章 企业物流管理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/>
        <w:jc w:val="left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1、企业物流含义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/>
        <w:jc w:val="left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2、企业物流的分类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/>
        <w:jc w:val="left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3、供应物流概述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/>
        <w:jc w:val="left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4、采购管理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/>
        <w:jc w:val="left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5、生产物流概述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/>
        <w:jc w:val="left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6、生产物流管理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/>
        <w:jc w:val="left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7、销售物流管理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/>
        <w:jc w:val="left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/>
          <w:b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第8章 现代物流产业与第三方物流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/>
        <w:jc w:val="left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1、现代物流产业概述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/>
        <w:jc w:val="left"/>
        <w:textAlignment w:val="baseline"/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2、第三方物流的概念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/>
        <w:jc w:val="left"/>
        <w:textAlignment w:val="baseline"/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3、第三方物流的特征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/>
        <w:jc w:val="left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4、第三方物流的类型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/>
        <w:jc w:val="left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5、第三方物流的运作模式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/>
        <w:jc w:val="left"/>
        <w:textAlignment w:val="baseline"/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6、第四方物流的概念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/>
        <w:jc w:val="left"/>
        <w:textAlignment w:val="baseline"/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7、第四方物流的基本功能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/>
        <w:jc w:val="left"/>
        <w:textAlignment w:val="baseline"/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8、第四方物流的基本特征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/>
        <w:jc w:val="left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9、第四方物流的运作模式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/>
        <w:jc w:val="left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/>
          <w:b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 xml:space="preserve">第11章 供应链管理  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/>
        <w:jc w:val="left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1、供应链和供应链管理的定义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/>
        <w:jc w:val="left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2、推动式供应链和拉动式供应链的定义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/>
        <w:jc w:val="left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3、狭义物流管理和供应链管理的区别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/>
        <w:jc w:val="left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4、供应链管理涉及的主要领域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/>
        <w:jc w:val="left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5、供应链管理的目标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/>
        <w:jc w:val="left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6、供应链构建的原则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/>
        <w:jc w:val="left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7、供应链合作关系的定义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/>
        <w:jc w:val="left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8、供应链合作关系的类型（合作伙伴分类矩阵）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/>
        <w:jc w:val="left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/>
          <w:b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第12章 物流技术及装备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/>
        <w:jc w:val="left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1、物流技术及其装备概述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/>
        <w:jc w:val="left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2、装卸搬运技术装备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/>
        <w:jc w:val="left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3、仓储技术装备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/>
        <w:jc w:val="left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4、集装箱单元化技术及其装备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/>
        <w:jc w:val="left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/>
          <w:b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 xml:space="preserve">第13章 物流标准化 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/>
        <w:jc w:val="left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1、物流标准化的含义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/>
        <w:jc w:val="left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2、物流标准化的形式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/>
        <w:jc w:val="left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3、物流标准化的重要意义和作用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/>
        <w:jc w:val="left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4、建立物流标准化的基点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/>
        <w:jc w:val="left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5、集装与物流各环节之间的配合性包括哪些内容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/>
        <w:jc w:val="left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6、物流标准化的方法有哪些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jc w:val="both"/>
        <w:textAlignment w:val="baseline"/>
        <w:rPr>
          <w:rStyle w:val="6"/>
          <w:rFonts w:ascii="宋体" w:hAnsi="宋体" w:eastAsia="宋体"/>
          <w:b/>
          <w:i w:val="0"/>
          <w:caps w:val="0"/>
          <w:color w:val="10101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宋体" w:hAnsi="宋体" w:eastAsia="宋体"/>
          <w:b/>
          <w:i w:val="0"/>
          <w:caps w:val="0"/>
          <w:color w:val="101010"/>
          <w:spacing w:val="0"/>
          <w:w w:val="100"/>
          <w:kern w:val="0"/>
          <w:sz w:val="32"/>
          <w:szCs w:val="32"/>
          <w:lang w:val="en-US" w:eastAsia="zh-CN" w:bidi="ar-SA"/>
        </w:rPr>
        <w:t>（三）运输管理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2"/>
        <w:jc w:val="left"/>
        <w:textAlignment w:val="baseline"/>
        <w:rPr>
          <w:rStyle w:val="6"/>
          <w:rFonts w:ascii="宋体" w:hAnsi="宋体" w:eastAsia="宋体"/>
          <w:b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/>
          <w:b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第一章 运输管理概论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/>
        <w:jc w:val="left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1、运输的概念及功能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/>
        <w:jc w:val="left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2、运输与物流的关系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/>
        <w:jc w:val="left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3、不同运输方式的特点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/>
        <w:jc w:val="left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4、不合理运输的表现形式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2"/>
        <w:jc w:val="left"/>
        <w:textAlignment w:val="baseline"/>
        <w:rPr>
          <w:rStyle w:val="6"/>
          <w:rFonts w:ascii="宋体" w:hAnsi="宋体" w:eastAsia="宋体"/>
          <w:b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/>
          <w:b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第二章 公路运输管理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/>
        <w:jc w:val="left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1、整车运输概念及业务流程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/>
        <w:jc w:val="left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2、零担运输概念及业务流程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/>
        <w:jc w:val="left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3、公路货物运输费用的计算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/>
        <w:jc w:val="left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4、国际货物公路运输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2"/>
        <w:jc w:val="left"/>
        <w:textAlignment w:val="baseline"/>
        <w:rPr>
          <w:rStyle w:val="6"/>
          <w:rFonts w:ascii="宋体" w:hAnsi="宋体" w:eastAsia="宋体"/>
          <w:b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/>
          <w:b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第三章 水上运输管理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/>
        <w:jc w:val="left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1、水路货物运输的业务流程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/>
        <w:jc w:val="left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2、水路货物运输相关单证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/>
        <w:jc w:val="left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3、水路货物运输费用的计算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/>
        <w:jc w:val="left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4、海上国际集装箱运输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2"/>
        <w:jc w:val="left"/>
        <w:textAlignment w:val="baseline"/>
        <w:rPr>
          <w:rStyle w:val="6"/>
          <w:rFonts w:ascii="宋体" w:hAnsi="宋体" w:eastAsia="宋体"/>
          <w:b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/>
          <w:b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第四章 铁路货物运输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/>
        <w:jc w:val="left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1、铁路货物运输的业务流程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/>
        <w:jc w:val="left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2、铁路货物运输单证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/>
        <w:jc w:val="left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3、铁路货物运输费用的计算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/>
        <w:jc w:val="left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4、国际铁路运输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2"/>
        <w:jc w:val="left"/>
        <w:textAlignment w:val="baseline"/>
        <w:rPr>
          <w:rStyle w:val="6"/>
          <w:rFonts w:ascii="宋体" w:hAnsi="宋体" w:eastAsia="宋体"/>
          <w:b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/>
          <w:b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 xml:space="preserve">第五章 航空货物运输 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/>
        <w:jc w:val="left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1、航空货物运输的业务流程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/>
        <w:jc w:val="left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2、航空货物运输单证的缮制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/>
        <w:jc w:val="left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3、航空货物运输费用的计算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/>
        <w:jc w:val="left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4、国际航空运输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2"/>
        <w:jc w:val="left"/>
        <w:textAlignment w:val="baseline"/>
        <w:rPr>
          <w:rStyle w:val="6"/>
          <w:rFonts w:ascii="宋体" w:hAnsi="宋体" w:eastAsia="宋体"/>
          <w:b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/>
          <w:b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第六章 国际多式联运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/>
        <w:jc w:val="left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1、国际多式联运业务流程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/>
        <w:jc w:val="left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2、国际多式联运单证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/>
        <w:jc w:val="left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3、多式联运运费的计算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/>
        <w:jc w:val="left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 xml:space="preserve">4、多式联运经营人与赔偿责任制 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2"/>
        <w:jc w:val="left"/>
        <w:textAlignment w:val="baseline"/>
        <w:rPr>
          <w:rStyle w:val="6"/>
          <w:rFonts w:ascii="宋体" w:hAnsi="宋体" w:eastAsia="宋体"/>
          <w:b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/>
          <w:b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第七章 运输决策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/>
        <w:jc w:val="left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1、运输方式选择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/>
        <w:jc w:val="left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2、运输路线选择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/>
        <w:jc w:val="left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3、运输计划编制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2"/>
        <w:jc w:val="left"/>
        <w:textAlignment w:val="baseline"/>
        <w:rPr>
          <w:rStyle w:val="6"/>
          <w:rFonts w:ascii="宋体" w:hAnsi="宋体" w:eastAsia="宋体"/>
          <w:b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/>
          <w:b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第八章 运输合同管理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/>
        <w:jc w:val="left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1、合同管理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/>
        <w:jc w:val="left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2、运输合同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/>
        <w:jc w:val="left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3、海上运输合同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/>
        <w:jc w:val="left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4、集装箱运输合同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/>
        <w:jc w:val="left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5、运输责任划分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/>
        <w:jc w:val="left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101010"/>
          <w:spacing w:val="0"/>
          <w:w w:val="100"/>
          <w:kern w:val="0"/>
          <w:sz w:val="24"/>
          <w:szCs w:val="24"/>
          <w:lang w:val="en-US" w:eastAsia="zh-CN" w:bidi="ar-SA"/>
        </w:rPr>
        <w:t>6、运输合同的纠纷处理</w:t>
      </w:r>
    </w:p>
    <w:sectPr>
      <w:pgSz w:w="11906" w:h="16838"/>
      <w:pgMar w:top="1440" w:right="1800" w:bottom="1440" w:left="1800" w:header="851" w:footer="992" w:gutter="0"/>
      <w:paperSrc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MTA5MWU5NTZmZjUwMTNhZTA5NDNkMzkwMjVmN2UwODYifQ=="/>
  </w:docVars>
  <w:rsids>
    <w:rsidRoot w:val="00000000"/>
    <w:rsid w:val="452C33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9"/>
    <w:qFormat/>
    <w:uiPriority w:val="0"/>
    <w:pPr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13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styleId="6">
    <w:name w:val="Strong"/>
    <w:basedOn w:val="7"/>
    <w:link w:val="1"/>
    <w:uiPriority w:val="0"/>
    <w:rPr>
      <w:b/>
    </w:rPr>
  </w:style>
  <w:style w:type="character" w:customStyle="1" w:styleId="7">
    <w:name w:val="NormalCharacter"/>
    <w:link w:val="1"/>
    <w:uiPriority w:val="0"/>
  </w:style>
  <w:style w:type="character" w:styleId="8">
    <w:name w:val="FollowedHyperlink"/>
    <w:basedOn w:val="7"/>
    <w:link w:val="1"/>
    <w:uiPriority w:val="0"/>
    <w:rPr>
      <w:color w:val="333333"/>
    </w:rPr>
  </w:style>
  <w:style w:type="character" w:styleId="9">
    <w:name w:val="Hyperlink"/>
    <w:basedOn w:val="7"/>
    <w:link w:val="1"/>
    <w:uiPriority w:val="0"/>
    <w:rPr>
      <w:color w:val="333333"/>
    </w:rPr>
  </w:style>
  <w:style w:type="paragraph" w:customStyle="1" w:styleId="10">
    <w:name w:val="Heading1"/>
    <w:basedOn w:val="1"/>
    <w:next w:val="1"/>
    <w:uiPriority w:val="0"/>
    <w:pPr>
      <w:spacing w:beforeAutospacing="1" w:afterAutospacing="1"/>
      <w:jc w:val="left"/>
      <w:textAlignment w:val="baseline"/>
    </w:pPr>
    <w:rPr>
      <w:rFonts w:ascii="宋体" w:hAnsi="宋体" w:eastAsia="宋体"/>
      <w:b/>
      <w:kern w:val="44"/>
      <w:sz w:val="48"/>
      <w:szCs w:val="48"/>
      <w:lang w:val="en-US" w:eastAsia="zh-CN" w:bidi="ar-SA"/>
    </w:rPr>
  </w:style>
  <w:style w:type="table" w:customStyle="1" w:styleId="11">
    <w:name w:val="TableNormal"/>
    <w:uiPriority w:val="0"/>
  </w:style>
  <w:style w:type="character" w:customStyle="1" w:styleId="12">
    <w:name w:val="UserStyle_0"/>
    <w:basedOn w:val="7"/>
    <w:link w:val="2"/>
    <w:uiPriority w:val="0"/>
    <w:rPr>
      <w:kern w:val="2"/>
      <w:sz w:val="18"/>
      <w:szCs w:val="18"/>
    </w:rPr>
  </w:style>
  <w:style w:type="character" w:customStyle="1" w:styleId="13">
    <w:name w:val="UserStyle_1"/>
    <w:basedOn w:val="7"/>
    <w:link w:val="3"/>
    <w:uiPriority w:val="0"/>
    <w:rPr>
      <w:kern w:val="2"/>
      <w:sz w:val="18"/>
      <w:szCs w:val="18"/>
    </w:rPr>
  </w:style>
  <w:style w:type="paragraph" w:customStyle="1" w:styleId="14">
    <w:name w:val="HtmlNormal"/>
    <w:basedOn w:val="1"/>
    <w:uiPriority w:val="0"/>
    <w:pPr>
      <w:spacing w:beforeAutospacing="1" w:afterAutospacing="1"/>
      <w:jc w:val="left"/>
      <w:textAlignment w:val="baseline"/>
    </w:pPr>
    <w:rPr>
      <w:rFonts w:ascii="Calibri" w:hAnsi="Calibri" w:eastAsia="宋体"/>
      <w:kern w:val="0"/>
      <w:sz w:val="24"/>
      <w:szCs w:val="24"/>
      <w:lang w:val="en-US" w:eastAsia="zh-CN" w:bidi="ar-SA"/>
    </w:rPr>
  </w:style>
  <w:style w:type="paragraph" w:customStyle="1" w:styleId="15">
    <w:name w:val="UserStyle_2"/>
    <w:basedOn w:val="1"/>
    <w:next w:val="1"/>
    <w:uiPriority w:val="0"/>
    <w:pPr>
      <w:pBdr>
        <w:bottom w:val="single" w:color="000000" w:sz="6" w:space="1"/>
      </w:pBdr>
      <w:jc w:val="center"/>
      <w:textAlignment w:val="baseline"/>
    </w:pPr>
    <w:rPr>
      <w:rFonts w:ascii="Arial" w:hAnsi="Calibri" w:eastAsia="宋体"/>
      <w:vanish/>
      <w:kern w:val="2"/>
      <w:sz w:val="16"/>
      <w:szCs w:val="24"/>
      <w:lang w:val="en-US" w:eastAsia="zh-CN" w:bidi="ar-SA"/>
    </w:rPr>
  </w:style>
  <w:style w:type="paragraph" w:customStyle="1" w:styleId="16">
    <w:name w:val="UserStyle_3"/>
    <w:basedOn w:val="1"/>
    <w:next w:val="1"/>
    <w:uiPriority w:val="0"/>
    <w:pPr>
      <w:pBdr>
        <w:top w:val="single" w:color="000000" w:sz="6" w:space="1"/>
      </w:pBdr>
      <w:jc w:val="center"/>
      <w:textAlignment w:val="baseline"/>
    </w:pPr>
    <w:rPr>
      <w:rFonts w:ascii="Arial" w:hAnsi="Calibri" w:eastAsia="宋体"/>
      <w:vanish/>
      <w:kern w:val="2"/>
      <w:sz w:val="16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10</Pages>
  <Words>1790</Words>
  <Characters>1817</Characters>
  <TotalTime>2</TotalTime>
  <ScaleCrop>false</ScaleCrop>
  <LinksUpToDate>false</LinksUpToDate>
  <CharactersWithSpaces>1854</CharactersWithSpaces>
  <Application>WPS Office_11.1.0.12598_F1E327BC-269C-435d-A152-05C5408002CA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2022-10-31T01:21:53Z</dcterms:created>
  <dc:creator>Lenovo</dc:creator>
  <cp:lastModifiedBy>Lenovo</cp:lastModifiedBy>
  <dcterms:modified xsi:type="dcterms:W3CDTF">2022-10-31T01:24:04Z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E0D7E84BE2574A50A132C409007352AD</vt:lpwstr>
  </property>
</Properties>
</file>